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FA" w:rsidRPr="00C90D61" w:rsidRDefault="004852CF" w:rsidP="007352C8">
      <w:pPr>
        <w:pStyle w:val="Default"/>
        <w:snapToGrid w:val="0"/>
        <w:spacing w:line="300" w:lineRule="auto"/>
        <w:jc w:val="center"/>
        <w:rPr>
          <w:rFonts w:ascii="Arial" w:hAnsi="Arial" w:cs="Arial"/>
          <w:b/>
          <w:bCs/>
          <w:color w:val="000000" w:themeColor="text1"/>
          <w:sz w:val="28"/>
          <w:szCs w:val="28"/>
        </w:rPr>
      </w:pPr>
      <w:r w:rsidRPr="00C90D61">
        <w:rPr>
          <w:rFonts w:ascii="Arial" w:hAnsi="Arial" w:cs="Arial"/>
          <w:b/>
          <w:bCs/>
          <w:color w:val="000000" w:themeColor="text1"/>
          <w:sz w:val="28"/>
          <w:szCs w:val="28"/>
        </w:rPr>
        <w:t>Welcome to the Biannual China</w:t>
      </w:r>
      <w:r w:rsidR="00E81222" w:rsidRPr="00C90D61">
        <w:rPr>
          <w:rFonts w:ascii="Arial" w:hAnsi="Arial" w:cs="Arial"/>
          <w:b/>
          <w:bCs/>
          <w:color w:val="000000" w:themeColor="text1"/>
          <w:sz w:val="28"/>
          <w:szCs w:val="28"/>
        </w:rPr>
        <w:t xml:space="preserve"> </w:t>
      </w:r>
      <w:r w:rsidRPr="00C90D61">
        <w:rPr>
          <w:rFonts w:ascii="Arial" w:hAnsi="Arial" w:cs="Arial"/>
          <w:b/>
          <w:bCs/>
          <w:color w:val="000000" w:themeColor="text1"/>
          <w:sz w:val="28"/>
          <w:szCs w:val="28"/>
        </w:rPr>
        <w:t>International Battery Fair</w:t>
      </w:r>
    </w:p>
    <w:p w:rsidR="00E81222" w:rsidRPr="00C90D61" w:rsidRDefault="00E81222" w:rsidP="007352C8">
      <w:pPr>
        <w:pStyle w:val="Default"/>
        <w:snapToGrid w:val="0"/>
        <w:spacing w:line="300" w:lineRule="auto"/>
        <w:jc w:val="center"/>
        <w:rPr>
          <w:rFonts w:ascii="Arial" w:hAnsi="Arial" w:cs="Arial"/>
          <w:b/>
          <w:bCs/>
          <w:color w:val="000000" w:themeColor="text1"/>
        </w:rPr>
      </w:pPr>
    </w:p>
    <w:p w:rsidR="00AC55FA" w:rsidRPr="00C90D61" w:rsidRDefault="004852CF" w:rsidP="007352C8">
      <w:pPr>
        <w:spacing w:after="0" w:line="300" w:lineRule="auto"/>
        <w:jc w:val="center"/>
        <w:rPr>
          <w:rFonts w:ascii="Arial" w:eastAsia="黑体" w:hAnsi="Arial" w:cs="Arial"/>
          <w:b/>
          <w:color w:val="000000" w:themeColor="text1"/>
          <w:sz w:val="32"/>
          <w:szCs w:val="32"/>
        </w:rPr>
      </w:pPr>
      <w:r w:rsidRPr="00C90D61">
        <w:rPr>
          <w:rFonts w:ascii="Arial" w:hAnsi="Arial" w:cs="Arial"/>
          <w:b/>
          <w:color w:val="000000" w:themeColor="text1"/>
          <w:sz w:val="32"/>
          <w:szCs w:val="32"/>
        </w:rPr>
        <w:t>CIBF2018</w:t>
      </w:r>
    </w:p>
    <w:p w:rsidR="00AC55FA" w:rsidRPr="00C90D61" w:rsidRDefault="004852CF" w:rsidP="007352C8">
      <w:pPr>
        <w:spacing w:after="0" w:line="300" w:lineRule="auto"/>
        <w:jc w:val="center"/>
        <w:rPr>
          <w:rFonts w:ascii="Arial" w:hAnsi="Arial" w:cs="Arial"/>
          <w:b/>
          <w:color w:val="000000" w:themeColor="text1"/>
          <w:sz w:val="28"/>
          <w:szCs w:val="28"/>
        </w:rPr>
      </w:pPr>
      <w:r w:rsidRPr="00C90D61">
        <w:rPr>
          <w:rFonts w:ascii="Arial" w:hAnsi="Arial" w:cs="Arial"/>
          <w:b/>
          <w:color w:val="000000" w:themeColor="text1"/>
          <w:sz w:val="28"/>
          <w:szCs w:val="28"/>
        </w:rPr>
        <w:t>The 13</w:t>
      </w:r>
      <w:r w:rsidRPr="00C90D61">
        <w:rPr>
          <w:rFonts w:ascii="Arial" w:hAnsi="Arial" w:cs="Arial"/>
          <w:b/>
          <w:color w:val="000000" w:themeColor="text1"/>
          <w:sz w:val="28"/>
          <w:szCs w:val="28"/>
          <w:vertAlign w:val="superscript"/>
        </w:rPr>
        <w:t>th</w:t>
      </w:r>
      <w:r w:rsidRPr="00C90D61">
        <w:rPr>
          <w:rFonts w:ascii="Arial" w:hAnsi="Arial" w:cs="Arial"/>
          <w:b/>
          <w:color w:val="000000" w:themeColor="text1"/>
          <w:sz w:val="28"/>
          <w:szCs w:val="28"/>
        </w:rPr>
        <w:t xml:space="preserve"> China International Battery Fair</w:t>
      </w:r>
    </w:p>
    <w:p w:rsidR="00AC55FA" w:rsidRPr="00C90D61" w:rsidRDefault="004852CF" w:rsidP="007352C8">
      <w:pPr>
        <w:spacing w:after="0" w:line="300" w:lineRule="auto"/>
        <w:jc w:val="center"/>
        <w:rPr>
          <w:rFonts w:ascii="Arial" w:eastAsia="黑体" w:hAnsi="Arial" w:cs="Arial"/>
          <w:b/>
          <w:sz w:val="24"/>
          <w:szCs w:val="24"/>
        </w:rPr>
      </w:pPr>
      <w:r w:rsidRPr="00C90D61">
        <w:rPr>
          <w:rFonts w:ascii="Arial" w:eastAsia="黑体" w:hAnsi="Arial" w:cs="Arial"/>
          <w:b/>
          <w:sz w:val="24"/>
          <w:szCs w:val="24"/>
        </w:rPr>
        <w:t>May 22-24</w:t>
      </w:r>
      <w:r w:rsidRPr="00C90D61">
        <w:rPr>
          <w:rFonts w:ascii="Arial" w:eastAsia="黑体" w:hAnsi="Times New Roman" w:cs="Arial"/>
          <w:b/>
          <w:sz w:val="24"/>
          <w:szCs w:val="24"/>
        </w:rPr>
        <w:t>，</w:t>
      </w:r>
      <w:r w:rsidRPr="00C90D61">
        <w:rPr>
          <w:rFonts w:ascii="Arial" w:eastAsia="黑体" w:hAnsi="Arial" w:cs="Arial"/>
          <w:b/>
          <w:sz w:val="24"/>
          <w:szCs w:val="24"/>
        </w:rPr>
        <w:t>Shenzhen Convention Center</w:t>
      </w:r>
    </w:p>
    <w:p w:rsidR="00AC55FA" w:rsidRPr="00C90D61" w:rsidRDefault="004852CF" w:rsidP="007352C8">
      <w:pPr>
        <w:spacing w:after="0" w:line="300" w:lineRule="auto"/>
        <w:jc w:val="center"/>
        <w:rPr>
          <w:rFonts w:ascii="Arial" w:eastAsia="黑体" w:hAnsi="Arial" w:cs="Arial"/>
          <w:color w:val="000000" w:themeColor="text1"/>
          <w:sz w:val="24"/>
          <w:szCs w:val="24"/>
        </w:rPr>
      </w:pPr>
      <w:r w:rsidRPr="00C90D61">
        <w:rPr>
          <w:rFonts w:ascii="Arial" w:eastAsia="黑体" w:cs="Arial"/>
          <w:color w:val="000000" w:themeColor="text1"/>
          <w:sz w:val="24"/>
          <w:szCs w:val="24"/>
        </w:rPr>
        <w:t>（</w:t>
      </w:r>
      <w:r w:rsidRPr="00C90D61">
        <w:rPr>
          <w:rFonts w:ascii="Arial" w:eastAsia="黑体" w:hAnsi="Arial" w:cs="Arial"/>
          <w:color w:val="000000" w:themeColor="text1"/>
          <w:sz w:val="24"/>
          <w:szCs w:val="24"/>
        </w:rPr>
        <w:t>Address</w:t>
      </w:r>
      <w:r w:rsidRPr="00C90D61">
        <w:rPr>
          <w:rFonts w:ascii="Arial" w:eastAsia="黑体" w:hAnsi="Times New Roman" w:cs="Arial"/>
          <w:color w:val="000000" w:themeColor="text1"/>
          <w:sz w:val="24"/>
          <w:szCs w:val="24"/>
        </w:rPr>
        <w:t>：</w:t>
      </w:r>
      <w:r w:rsidRPr="00C90D61">
        <w:rPr>
          <w:rFonts w:ascii="Arial" w:eastAsia="黑体" w:hAnsi="Arial" w:cs="Arial"/>
          <w:color w:val="000000" w:themeColor="text1"/>
          <w:sz w:val="24"/>
          <w:szCs w:val="24"/>
        </w:rPr>
        <w:t>The third</w:t>
      </w:r>
      <w:r w:rsidR="00E81222" w:rsidRPr="00C90D61">
        <w:rPr>
          <w:rFonts w:ascii="Arial" w:eastAsia="黑体" w:hAnsi="Arial" w:cs="Arial"/>
          <w:color w:val="000000" w:themeColor="text1"/>
          <w:sz w:val="24"/>
          <w:szCs w:val="24"/>
        </w:rPr>
        <w:t xml:space="preserve"> </w:t>
      </w:r>
      <w:r w:rsidRPr="00C90D61">
        <w:rPr>
          <w:rFonts w:ascii="Arial" w:eastAsia="黑体" w:hAnsi="Arial" w:cs="Arial"/>
          <w:color w:val="000000" w:themeColor="text1"/>
          <w:sz w:val="24"/>
          <w:szCs w:val="24"/>
        </w:rPr>
        <w:t>Fuhua Avenue, Futian Center, Shenzhen, China</w:t>
      </w:r>
      <w:r w:rsidRPr="00C90D61">
        <w:rPr>
          <w:rFonts w:ascii="Arial" w:eastAsia="黑体" w:cs="Arial"/>
          <w:color w:val="000000" w:themeColor="text1"/>
          <w:sz w:val="24"/>
          <w:szCs w:val="24"/>
        </w:rPr>
        <w:t>）</w:t>
      </w:r>
    </w:p>
    <w:p w:rsidR="00AC55FA" w:rsidRPr="00C90D61" w:rsidRDefault="004852CF" w:rsidP="007352C8">
      <w:pPr>
        <w:spacing w:after="0" w:line="300" w:lineRule="auto"/>
        <w:jc w:val="center"/>
        <w:rPr>
          <w:rFonts w:ascii="Arial" w:hAnsi="Arial" w:cs="Arial"/>
          <w:b/>
          <w:bCs/>
          <w:color w:val="000000" w:themeColor="text1"/>
          <w:sz w:val="24"/>
          <w:szCs w:val="24"/>
        </w:rPr>
      </w:pPr>
      <w:r w:rsidRPr="00C90D61">
        <w:rPr>
          <w:rFonts w:ascii="Arial" w:hAnsi="Arial" w:cs="Arial"/>
          <w:b/>
          <w:bCs/>
          <w:color w:val="000000" w:themeColor="text1"/>
          <w:sz w:val="24"/>
          <w:szCs w:val="24"/>
        </w:rPr>
        <w:t>Organizer</w:t>
      </w:r>
      <w:r w:rsidRPr="00C90D61">
        <w:rPr>
          <w:rFonts w:ascii="Arial" w:hAnsi="Times New Roman" w:cs="Arial"/>
          <w:b/>
          <w:bCs/>
          <w:color w:val="000000" w:themeColor="text1"/>
          <w:sz w:val="24"/>
          <w:szCs w:val="24"/>
        </w:rPr>
        <w:t>：</w:t>
      </w:r>
      <w:r w:rsidRPr="00C90D61">
        <w:rPr>
          <w:rFonts w:ascii="Arial" w:hAnsi="Arial" w:cs="Arial"/>
          <w:b/>
          <w:bCs/>
          <w:color w:val="000000" w:themeColor="text1"/>
          <w:sz w:val="24"/>
          <w:szCs w:val="24"/>
        </w:rPr>
        <w:t>China Industrial Association of Power Sources</w:t>
      </w:r>
      <w:r w:rsidRPr="00C90D61">
        <w:rPr>
          <w:rFonts w:ascii="Arial" w:hAnsi="Times New Roman" w:cs="Arial"/>
          <w:b/>
          <w:bCs/>
          <w:color w:val="000000" w:themeColor="text1"/>
          <w:sz w:val="24"/>
          <w:szCs w:val="24"/>
        </w:rPr>
        <w:t>（</w:t>
      </w:r>
      <w:r w:rsidRPr="00C90D61">
        <w:rPr>
          <w:rFonts w:ascii="Arial" w:hAnsi="Arial" w:cs="Arial"/>
          <w:b/>
          <w:bCs/>
          <w:color w:val="000000" w:themeColor="text1"/>
          <w:sz w:val="24"/>
          <w:szCs w:val="24"/>
        </w:rPr>
        <w:t>CIAPS</w:t>
      </w:r>
      <w:r w:rsidRPr="00C90D61">
        <w:rPr>
          <w:rFonts w:ascii="Arial" w:hAnsi="Times New Roman" w:cs="Arial"/>
          <w:b/>
          <w:bCs/>
          <w:color w:val="000000" w:themeColor="text1"/>
          <w:sz w:val="24"/>
          <w:szCs w:val="24"/>
        </w:rPr>
        <w:t>）</w:t>
      </w:r>
    </w:p>
    <w:p w:rsidR="00AC55FA" w:rsidRPr="00C90D61" w:rsidRDefault="00AC55FA" w:rsidP="007352C8">
      <w:pPr>
        <w:spacing w:after="0" w:line="300" w:lineRule="auto"/>
        <w:jc w:val="center"/>
        <w:rPr>
          <w:rFonts w:ascii="Arial" w:hAnsi="Arial" w:cs="Arial"/>
          <w:bCs/>
          <w:color w:val="000000" w:themeColor="text1"/>
          <w:sz w:val="24"/>
          <w:szCs w:val="24"/>
        </w:rPr>
      </w:pPr>
    </w:p>
    <w:p w:rsidR="00AC55FA" w:rsidRPr="00C90D61" w:rsidRDefault="004852CF" w:rsidP="007352C8">
      <w:pPr>
        <w:spacing w:after="0" w:line="300" w:lineRule="auto"/>
        <w:jc w:val="center"/>
        <w:rPr>
          <w:rFonts w:ascii="Arial" w:eastAsiaTheme="minorEastAsia" w:hAnsi="Arial" w:cs="Arial"/>
          <w:b/>
          <w:bCs/>
          <w:color w:val="000000" w:themeColor="text1"/>
          <w:sz w:val="28"/>
          <w:szCs w:val="28"/>
        </w:rPr>
      </w:pPr>
      <w:r w:rsidRPr="00C90D61">
        <w:rPr>
          <w:rFonts w:ascii="Arial" w:eastAsiaTheme="minorEastAsia" w:hAnsi="Arial" w:cs="Arial"/>
          <w:b/>
          <w:bCs/>
          <w:color w:val="000000" w:themeColor="text1"/>
          <w:sz w:val="28"/>
          <w:szCs w:val="28"/>
        </w:rPr>
        <w:t>The First Announcement</w:t>
      </w:r>
    </w:p>
    <w:p w:rsidR="00AC55FA" w:rsidRPr="00C90D61" w:rsidRDefault="00AC55FA" w:rsidP="007352C8">
      <w:pPr>
        <w:spacing w:after="0" w:line="300" w:lineRule="auto"/>
        <w:jc w:val="both"/>
        <w:rPr>
          <w:rFonts w:ascii="Arial" w:eastAsiaTheme="minorEastAsia" w:hAnsi="Arial" w:cs="Arial"/>
          <w:color w:val="000000" w:themeColor="text1"/>
          <w:sz w:val="24"/>
          <w:szCs w:val="24"/>
        </w:rPr>
      </w:pPr>
    </w:p>
    <w:p w:rsidR="00AC55FA" w:rsidRPr="00C90D61" w:rsidRDefault="004852CF" w:rsidP="007352C8">
      <w:pPr>
        <w:pStyle w:val="Default"/>
        <w:snapToGrid w:val="0"/>
        <w:spacing w:line="300" w:lineRule="auto"/>
        <w:jc w:val="both"/>
        <w:rPr>
          <w:rFonts w:ascii="Arial" w:hAnsi="Arial" w:cs="Arial"/>
          <w:color w:val="000000" w:themeColor="text1"/>
        </w:rPr>
      </w:pPr>
      <w:r w:rsidRPr="00C90D61">
        <w:rPr>
          <w:rFonts w:ascii="Arial" w:hAnsi="Arial" w:cs="Arial"/>
          <w:color w:val="000000" w:themeColor="text1"/>
        </w:rPr>
        <w:t xml:space="preserve">“The China International Battery Fair (CIBF)” is hosted by the China Industrial Association of Power Sources (CIAPS) biannually. It is the largest international battery exhibition held in the world. CIBF is the first registered trademark for the international battery fair in China. </w:t>
      </w:r>
    </w:p>
    <w:p w:rsidR="00AC55FA" w:rsidRPr="00C90D61" w:rsidRDefault="004852CF" w:rsidP="007352C8">
      <w:pPr>
        <w:spacing w:after="0" w:line="300" w:lineRule="auto"/>
        <w:jc w:val="both"/>
        <w:rPr>
          <w:rFonts w:ascii="Arial" w:eastAsia="宋体" w:hAnsi="Arial" w:cs="Arial"/>
          <w:color w:val="000000" w:themeColor="text1"/>
          <w:sz w:val="24"/>
          <w:szCs w:val="24"/>
        </w:rPr>
      </w:pPr>
      <w:r w:rsidRPr="00C90D61">
        <w:rPr>
          <w:rFonts w:ascii="Arial" w:hAnsi="Arial" w:cs="Arial"/>
          <w:color w:val="000000" w:themeColor="text1"/>
          <w:sz w:val="24"/>
          <w:szCs w:val="24"/>
        </w:rPr>
        <w:t>The CIAPS will hold CIBF2018</w:t>
      </w:r>
      <w:r w:rsidR="00E81222" w:rsidRPr="00C90D61">
        <w:rPr>
          <w:rFonts w:ascii="Arial" w:hAnsi="Arial" w:cs="Arial"/>
          <w:color w:val="000000" w:themeColor="text1"/>
          <w:sz w:val="24"/>
          <w:szCs w:val="24"/>
        </w:rPr>
        <w:t xml:space="preserve"> </w:t>
      </w:r>
      <w:r w:rsidRPr="00C90D61">
        <w:rPr>
          <w:rFonts w:ascii="Arial" w:eastAsia="宋体" w:hAnsi="Arial" w:cs="Arial"/>
          <w:color w:val="000000" w:themeColor="text1"/>
          <w:sz w:val="24"/>
          <w:szCs w:val="24"/>
        </w:rPr>
        <w:t xml:space="preserve">in Shenzhen from </w:t>
      </w:r>
      <w:r w:rsidRPr="00C90D61">
        <w:rPr>
          <w:rFonts w:ascii="Arial" w:eastAsia="宋体" w:hAnsi="Arial" w:cs="Arial"/>
          <w:sz w:val="24"/>
          <w:szCs w:val="24"/>
        </w:rPr>
        <w:t>May 22 to 24,</w:t>
      </w:r>
      <w:r w:rsidRPr="00C90D61">
        <w:rPr>
          <w:rFonts w:ascii="Arial" w:eastAsia="宋体" w:hAnsi="Arial" w:cs="Arial"/>
          <w:color w:val="000000" w:themeColor="text1"/>
          <w:sz w:val="24"/>
          <w:szCs w:val="24"/>
        </w:rPr>
        <w:t xml:space="preserve"> 2018, on an</w:t>
      </w:r>
      <w:r w:rsidR="00E81222" w:rsidRPr="00C90D61">
        <w:rPr>
          <w:rFonts w:ascii="Arial" w:eastAsia="宋体" w:hAnsi="Arial" w:cs="Arial"/>
          <w:color w:val="000000" w:themeColor="text1"/>
          <w:sz w:val="24"/>
          <w:szCs w:val="24"/>
        </w:rPr>
        <w:t xml:space="preserve"> </w:t>
      </w:r>
      <w:r w:rsidRPr="00C90D61">
        <w:rPr>
          <w:rFonts w:ascii="Arial" w:eastAsia="宋体" w:hAnsi="Arial" w:cs="Arial"/>
          <w:color w:val="000000" w:themeColor="text1"/>
          <w:sz w:val="24"/>
          <w:szCs w:val="24"/>
        </w:rPr>
        <w:t>unprecedented scale.</w:t>
      </w:r>
    </w:p>
    <w:p w:rsidR="00AC55FA" w:rsidRPr="00C90D61" w:rsidRDefault="004852CF" w:rsidP="007352C8">
      <w:pPr>
        <w:widowControl w:val="0"/>
        <w:autoSpaceDE w:val="0"/>
        <w:autoSpaceDN w:val="0"/>
        <w:spacing w:after="0" w:line="300" w:lineRule="auto"/>
        <w:jc w:val="center"/>
        <w:rPr>
          <w:rFonts w:ascii="Arial" w:eastAsia="宋体" w:hAnsi="Arial" w:cs="Arial"/>
          <w:b/>
          <w:color w:val="000000" w:themeColor="text1"/>
          <w:sz w:val="28"/>
          <w:szCs w:val="28"/>
        </w:rPr>
      </w:pPr>
      <w:r w:rsidRPr="00C90D61">
        <w:rPr>
          <w:rFonts w:ascii="Arial" w:eastAsia="宋体" w:hAnsi="Arial" w:cs="Arial"/>
          <w:b/>
          <w:color w:val="000000" w:themeColor="text1"/>
          <w:sz w:val="28"/>
          <w:szCs w:val="28"/>
        </w:rPr>
        <w:t>Call for Papers</w:t>
      </w:r>
    </w:p>
    <w:p w:rsidR="00AC55FA" w:rsidRPr="00C90D61" w:rsidRDefault="004852CF" w:rsidP="007352C8">
      <w:pPr>
        <w:spacing w:after="0" w:line="300" w:lineRule="auto"/>
        <w:jc w:val="center"/>
        <w:rPr>
          <w:rFonts w:ascii="Arial" w:eastAsiaTheme="minorEastAsia" w:hAnsi="Arial" w:cs="Arial"/>
          <w:b/>
          <w:bCs/>
          <w:color w:val="000000" w:themeColor="text1"/>
          <w:sz w:val="28"/>
          <w:szCs w:val="28"/>
        </w:rPr>
      </w:pPr>
      <w:r w:rsidRPr="00C90D61">
        <w:rPr>
          <w:rFonts w:ascii="Arial" w:eastAsiaTheme="minorEastAsia" w:hAnsi="Arial" w:cs="Arial"/>
          <w:b/>
          <w:bCs/>
          <w:color w:val="000000" w:themeColor="text1"/>
          <w:sz w:val="28"/>
          <w:szCs w:val="28"/>
        </w:rPr>
        <w:t>China International Conference on the Frontier Technology</w:t>
      </w:r>
    </w:p>
    <w:p w:rsidR="00AC55FA" w:rsidRPr="00C90D61" w:rsidRDefault="004852CF" w:rsidP="007352C8">
      <w:pPr>
        <w:spacing w:after="0" w:line="300" w:lineRule="auto"/>
        <w:jc w:val="center"/>
        <w:rPr>
          <w:rFonts w:ascii="Arial" w:eastAsiaTheme="minorEastAsia" w:hAnsi="Arial" w:cs="Arial"/>
          <w:b/>
          <w:bCs/>
          <w:color w:val="000000" w:themeColor="text1"/>
          <w:sz w:val="28"/>
          <w:szCs w:val="28"/>
        </w:rPr>
      </w:pPr>
      <w:r w:rsidRPr="00C90D61">
        <w:rPr>
          <w:rFonts w:ascii="Arial" w:eastAsiaTheme="minorEastAsia" w:hAnsi="Arial" w:cs="Arial"/>
          <w:b/>
          <w:bCs/>
          <w:color w:val="000000" w:themeColor="text1"/>
          <w:sz w:val="28"/>
          <w:szCs w:val="28"/>
        </w:rPr>
        <w:t>of Advanced Batteries, CIBF2018</w:t>
      </w:r>
    </w:p>
    <w:p w:rsidR="00AC55FA" w:rsidRDefault="004852CF" w:rsidP="007352C8">
      <w:pPr>
        <w:spacing w:after="0" w:line="300" w:lineRule="auto"/>
        <w:jc w:val="both"/>
        <w:rPr>
          <w:rFonts w:ascii="Arial" w:hAnsi="Arial" w:cs="Arial"/>
          <w:sz w:val="24"/>
          <w:szCs w:val="24"/>
        </w:rPr>
      </w:pPr>
      <w:r w:rsidRPr="00C90D61">
        <w:rPr>
          <w:rFonts w:ascii="Arial" w:hAnsi="Arial" w:cs="Arial"/>
          <w:color w:val="000000" w:themeColor="text1"/>
          <w:sz w:val="24"/>
          <w:szCs w:val="24"/>
        </w:rPr>
        <w:t>The technical conference of CIBF 2018 will be again named as “China International Conference on the Frontier Technology of Advanced Batteries, CIBF2018” and will mainly focus on the latest progress on R&amp; D and applications of advanced batteries for electric vehicle and energy storage</w:t>
      </w:r>
      <w:r w:rsidR="00E81222" w:rsidRPr="00C90D61">
        <w:rPr>
          <w:rFonts w:ascii="Arial" w:hAnsi="Arial" w:cs="Arial"/>
          <w:color w:val="000000" w:themeColor="text1"/>
          <w:sz w:val="24"/>
          <w:szCs w:val="24"/>
        </w:rPr>
        <w:t>,</w:t>
      </w:r>
      <w:r w:rsidRPr="00C90D61">
        <w:rPr>
          <w:rFonts w:ascii="Arial" w:hAnsi="Arial" w:cs="Arial"/>
          <w:color w:val="000000" w:themeColor="text1"/>
          <w:sz w:val="24"/>
          <w:szCs w:val="24"/>
        </w:rPr>
        <w:t xml:space="preserve"> in particularly latest progress on advanced materials and/or new chemical systems for next generation xEV battery &amp; energy storage. Among those, main contents cover incentive policies </w:t>
      </w:r>
      <w:r w:rsidR="00E81222" w:rsidRPr="00C90D61">
        <w:rPr>
          <w:rFonts w:ascii="Arial" w:hAnsi="Arial" w:cs="Arial"/>
          <w:color w:val="000000" w:themeColor="text1"/>
          <w:sz w:val="24"/>
          <w:szCs w:val="24"/>
        </w:rPr>
        <w:t xml:space="preserve">&amp; new </w:t>
      </w:r>
      <w:r w:rsidRPr="00C90D61">
        <w:rPr>
          <w:rFonts w:ascii="Arial" w:hAnsi="Arial" w:cs="Arial"/>
          <w:color w:val="000000" w:themeColor="text1"/>
          <w:sz w:val="24"/>
          <w:szCs w:val="24"/>
        </w:rPr>
        <w:t xml:space="preserve">development plans from different countries to promote and support R &amp; D and applications of advanced batteries for EV &amp; BESS; the current and future markets of </w:t>
      </w:r>
      <w:r w:rsidRPr="00C90D61">
        <w:rPr>
          <w:rFonts w:ascii="Arial" w:hAnsi="Arial" w:cs="Arial"/>
          <w:sz w:val="24"/>
          <w:szCs w:val="24"/>
        </w:rPr>
        <w:t>advanced batteries</w:t>
      </w:r>
      <w:r w:rsidR="00E81222" w:rsidRPr="00C90D61">
        <w:rPr>
          <w:rFonts w:ascii="Arial" w:hAnsi="Arial" w:cs="Arial"/>
          <w:sz w:val="24"/>
          <w:szCs w:val="24"/>
        </w:rPr>
        <w:t xml:space="preserve"> </w:t>
      </w:r>
      <w:r w:rsidRPr="00C90D61">
        <w:rPr>
          <w:rFonts w:ascii="Arial" w:hAnsi="Arial" w:cs="Arial"/>
          <w:sz w:val="24"/>
          <w:szCs w:val="24"/>
        </w:rPr>
        <w:t xml:space="preserve">for the EV &amp; BESS; latest R&amp;D progress of advanced batteries and key materials; advancement of battery manufacturing and evaluation as well as battery safety and battery management system, etc. </w:t>
      </w:r>
    </w:p>
    <w:p w:rsidR="00C90D61" w:rsidRPr="00C90D61" w:rsidRDefault="00C90D61" w:rsidP="007352C8">
      <w:pPr>
        <w:spacing w:after="0" w:line="300" w:lineRule="auto"/>
        <w:jc w:val="both"/>
        <w:rPr>
          <w:rFonts w:ascii="Arial" w:hAnsi="Arial" w:cs="Arial"/>
          <w:sz w:val="24"/>
          <w:szCs w:val="24"/>
        </w:rPr>
      </w:pPr>
    </w:p>
    <w:p w:rsidR="00AC55FA" w:rsidRPr="00C90D61" w:rsidRDefault="00F27AC4" w:rsidP="007352C8">
      <w:pPr>
        <w:spacing w:after="0" w:line="300" w:lineRule="auto"/>
        <w:ind w:rightChars="57" w:right="125"/>
        <w:jc w:val="both"/>
        <w:rPr>
          <w:rFonts w:ascii="Arial" w:hAnsi="Arial" w:cs="Arial"/>
          <w:sz w:val="24"/>
          <w:szCs w:val="24"/>
        </w:rPr>
      </w:pPr>
      <w:r w:rsidRPr="00C90D61">
        <w:rPr>
          <w:rFonts w:ascii="Arial" w:hAnsi="Arial" w:cs="Arial"/>
          <w:sz w:val="24"/>
          <w:szCs w:val="24"/>
        </w:rPr>
        <w:t>EV/PHEV</w:t>
      </w:r>
      <w:r w:rsidR="00E81222" w:rsidRPr="00C90D61">
        <w:rPr>
          <w:rFonts w:ascii="Arial" w:hAnsi="Arial" w:cs="Arial"/>
          <w:sz w:val="24"/>
          <w:szCs w:val="24"/>
        </w:rPr>
        <w:t xml:space="preserve"> </w:t>
      </w:r>
      <w:r w:rsidR="000F331B" w:rsidRPr="00C90D61">
        <w:rPr>
          <w:rFonts w:ascii="Arial" w:hAnsi="Arial" w:cs="Arial"/>
          <w:sz w:val="24"/>
          <w:szCs w:val="24"/>
        </w:rPr>
        <w:t>powered by</w:t>
      </w:r>
      <w:r w:rsidR="00E81222" w:rsidRPr="00C90D61">
        <w:rPr>
          <w:rFonts w:ascii="Arial" w:hAnsi="Arial" w:cs="Arial"/>
          <w:sz w:val="24"/>
          <w:szCs w:val="24"/>
        </w:rPr>
        <w:t xml:space="preserve"> lithium ion batteries has</w:t>
      </w:r>
      <w:r w:rsidR="004852CF" w:rsidRPr="00C90D61">
        <w:rPr>
          <w:rFonts w:ascii="Arial" w:hAnsi="Arial" w:cs="Arial"/>
          <w:sz w:val="24"/>
          <w:szCs w:val="24"/>
        </w:rPr>
        <w:t xml:space="preserve"> </w:t>
      </w:r>
      <w:r w:rsidRPr="00C90D61">
        <w:rPr>
          <w:rFonts w:ascii="Arial" w:hAnsi="Arial" w:cs="Arial"/>
          <w:sz w:val="24"/>
          <w:szCs w:val="24"/>
        </w:rPr>
        <w:t>shown</w:t>
      </w:r>
      <w:r w:rsidR="004852CF" w:rsidRPr="00C90D61">
        <w:rPr>
          <w:rFonts w:ascii="Arial" w:hAnsi="Arial" w:cs="Arial"/>
          <w:sz w:val="24"/>
          <w:szCs w:val="24"/>
        </w:rPr>
        <w:t xml:space="preserve"> a leap forward development</w:t>
      </w:r>
      <w:r w:rsidR="00E81222" w:rsidRPr="00C90D61">
        <w:rPr>
          <w:rFonts w:ascii="Arial" w:hAnsi="Arial" w:cs="Arial"/>
          <w:sz w:val="24"/>
          <w:szCs w:val="24"/>
        </w:rPr>
        <w:t xml:space="preserve"> </w:t>
      </w:r>
      <w:r w:rsidRPr="00C90D61">
        <w:rPr>
          <w:rFonts w:ascii="Arial" w:hAnsi="Arial" w:cs="Arial"/>
          <w:sz w:val="24"/>
          <w:szCs w:val="24"/>
        </w:rPr>
        <w:t>in</w:t>
      </w:r>
      <w:r w:rsidR="00E81222" w:rsidRPr="00C90D61">
        <w:rPr>
          <w:rFonts w:ascii="Arial" w:hAnsi="Arial" w:cs="Arial"/>
          <w:sz w:val="24"/>
          <w:szCs w:val="24"/>
        </w:rPr>
        <w:t xml:space="preserve"> </w:t>
      </w:r>
      <w:r w:rsidRPr="00C90D61">
        <w:rPr>
          <w:rFonts w:ascii="Arial" w:hAnsi="Arial" w:cs="Arial"/>
          <w:sz w:val="24"/>
          <w:szCs w:val="24"/>
        </w:rPr>
        <w:t xml:space="preserve">China, </w:t>
      </w:r>
      <w:r w:rsidR="004852CF" w:rsidRPr="00C90D61">
        <w:rPr>
          <w:rFonts w:ascii="Arial" w:hAnsi="Arial" w:cs="Arial"/>
          <w:sz w:val="24"/>
          <w:szCs w:val="24"/>
        </w:rPr>
        <w:t xml:space="preserve">since CIBF2016. </w:t>
      </w:r>
      <w:r w:rsidRPr="00C90D61">
        <w:rPr>
          <w:rFonts w:ascii="Arial" w:hAnsi="Arial" w:cs="Arial"/>
          <w:sz w:val="24"/>
          <w:szCs w:val="24"/>
        </w:rPr>
        <w:t>It was reported that th</w:t>
      </w:r>
      <w:r w:rsidR="00AF1E9D" w:rsidRPr="00C90D61">
        <w:rPr>
          <w:rFonts w:ascii="Arial" w:hAnsi="Arial" w:cs="Arial"/>
          <w:sz w:val="24"/>
          <w:szCs w:val="24"/>
        </w:rPr>
        <w:t>ere were</w:t>
      </w:r>
      <w:r w:rsidR="00E81222" w:rsidRPr="00C90D61">
        <w:rPr>
          <w:rFonts w:ascii="Arial" w:hAnsi="Arial" w:cs="Arial"/>
          <w:sz w:val="24"/>
          <w:szCs w:val="24"/>
        </w:rPr>
        <w:t xml:space="preserve"> </w:t>
      </w:r>
      <w:r w:rsidR="00AF1E9D" w:rsidRPr="00C90D61">
        <w:rPr>
          <w:rFonts w:ascii="Arial" w:hAnsi="Arial" w:cs="Arial"/>
          <w:sz w:val="24"/>
          <w:szCs w:val="24"/>
        </w:rPr>
        <w:t xml:space="preserve">500 thousand sets of </w:t>
      </w:r>
      <w:r w:rsidRPr="00C90D61">
        <w:rPr>
          <w:rFonts w:ascii="Arial" w:hAnsi="Arial" w:cs="Arial"/>
          <w:sz w:val="24"/>
          <w:szCs w:val="24"/>
        </w:rPr>
        <w:t>n</w:t>
      </w:r>
      <w:r w:rsidR="004852CF" w:rsidRPr="00C90D61">
        <w:rPr>
          <w:rFonts w:ascii="Arial" w:hAnsi="Arial" w:cs="Arial"/>
          <w:sz w:val="24"/>
          <w:szCs w:val="24"/>
        </w:rPr>
        <w:t>ew energy vehicles</w:t>
      </w:r>
      <w:r w:rsidR="00AF1E9D" w:rsidRPr="00C90D61">
        <w:rPr>
          <w:rFonts w:ascii="Arial" w:hAnsi="Arial" w:cs="Arial"/>
          <w:sz w:val="24"/>
          <w:szCs w:val="24"/>
        </w:rPr>
        <w:t xml:space="preserve"> (</w:t>
      </w:r>
      <w:r w:rsidRPr="00C90D61">
        <w:rPr>
          <w:rFonts w:ascii="Arial" w:hAnsi="Arial" w:cs="Arial"/>
          <w:sz w:val="24"/>
          <w:szCs w:val="24"/>
        </w:rPr>
        <w:t>based on</w:t>
      </w:r>
      <w:r w:rsidR="004852CF" w:rsidRPr="00C90D61">
        <w:rPr>
          <w:rFonts w:ascii="Arial" w:hAnsi="Arial" w:cs="Arial"/>
          <w:sz w:val="24"/>
          <w:szCs w:val="24"/>
        </w:rPr>
        <w:t xml:space="preserve"> EV and PHE</w:t>
      </w:r>
      <w:r w:rsidRPr="00C90D61">
        <w:rPr>
          <w:rFonts w:ascii="Arial" w:hAnsi="Arial" w:cs="Arial"/>
          <w:sz w:val="24"/>
          <w:szCs w:val="24"/>
        </w:rPr>
        <w:t>V</w:t>
      </w:r>
      <w:r w:rsidR="00AF1E9D" w:rsidRPr="00C90D61">
        <w:rPr>
          <w:rFonts w:ascii="Arial" w:hAnsi="Arial" w:cs="Arial"/>
          <w:sz w:val="24"/>
          <w:szCs w:val="24"/>
        </w:rPr>
        <w:t>)</w:t>
      </w:r>
      <w:r w:rsidR="004852CF" w:rsidRPr="00C90D61">
        <w:rPr>
          <w:rFonts w:ascii="Arial" w:hAnsi="Arial" w:cs="Arial"/>
          <w:sz w:val="24"/>
          <w:szCs w:val="24"/>
        </w:rPr>
        <w:t xml:space="preserve">, and </w:t>
      </w:r>
      <w:r w:rsidR="00AF1E9D" w:rsidRPr="00C90D61">
        <w:rPr>
          <w:rFonts w:ascii="Arial" w:hAnsi="Arial" w:cs="Arial"/>
          <w:sz w:val="24"/>
          <w:szCs w:val="24"/>
        </w:rPr>
        <w:t xml:space="preserve">30 GWh </w:t>
      </w:r>
      <w:r w:rsidR="004852CF" w:rsidRPr="00C90D61">
        <w:rPr>
          <w:rFonts w:ascii="Arial" w:hAnsi="Arial" w:cs="Arial"/>
          <w:sz w:val="24"/>
          <w:szCs w:val="24"/>
        </w:rPr>
        <w:t>lithium-ion batter</w:t>
      </w:r>
      <w:r w:rsidR="00AF1E9D" w:rsidRPr="00C90D61">
        <w:rPr>
          <w:rFonts w:ascii="Arial" w:hAnsi="Arial" w:cs="Arial"/>
          <w:sz w:val="24"/>
          <w:szCs w:val="24"/>
        </w:rPr>
        <w:t>ies</w:t>
      </w:r>
      <w:r w:rsidR="00E81222" w:rsidRPr="00C90D61">
        <w:rPr>
          <w:rFonts w:ascii="Arial" w:hAnsi="Arial" w:cs="Arial"/>
          <w:sz w:val="24"/>
          <w:szCs w:val="24"/>
        </w:rPr>
        <w:t xml:space="preserve"> </w:t>
      </w:r>
      <w:r w:rsidR="00AF1E9D" w:rsidRPr="00C90D61">
        <w:rPr>
          <w:rFonts w:ascii="Arial" w:hAnsi="Arial" w:cs="Arial"/>
          <w:sz w:val="24"/>
          <w:szCs w:val="24"/>
        </w:rPr>
        <w:t>produced</w:t>
      </w:r>
      <w:r w:rsidR="00E81222" w:rsidRPr="00C90D61">
        <w:rPr>
          <w:rFonts w:ascii="Arial" w:hAnsi="Arial" w:cs="Arial"/>
          <w:sz w:val="24"/>
          <w:szCs w:val="24"/>
        </w:rPr>
        <w:t xml:space="preserve"> </w:t>
      </w:r>
      <w:r w:rsidR="000F331B" w:rsidRPr="00C90D61">
        <w:rPr>
          <w:rFonts w:ascii="Arial" w:hAnsi="Arial" w:cs="Arial"/>
          <w:sz w:val="24"/>
          <w:szCs w:val="24"/>
        </w:rPr>
        <w:t xml:space="preserve">&amp; sold </w:t>
      </w:r>
      <w:r w:rsidR="004852CF" w:rsidRPr="00C90D61">
        <w:rPr>
          <w:rFonts w:ascii="Arial" w:hAnsi="Arial" w:cs="Arial"/>
          <w:sz w:val="24"/>
          <w:szCs w:val="24"/>
        </w:rPr>
        <w:t xml:space="preserve">in 2016. Although the </w:t>
      </w:r>
      <w:r w:rsidR="000F331B" w:rsidRPr="00C90D61">
        <w:rPr>
          <w:rFonts w:ascii="Arial" w:hAnsi="Arial" w:cs="Arial"/>
          <w:sz w:val="24"/>
          <w:szCs w:val="24"/>
        </w:rPr>
        <w:t xml:space="preserve">subsidies by </w:t>
      </w:r>
      <w:r w:rsidR="004852CF" w:rsidRPr="00C90D61">
        <w:rPr>
          <w:rFonts w:ascii="Arial" w:hAnsi="Arial" w:cs="Arial"/>
          <w:sz w:val="24"/>
          <w:szCs w:val="24"/>
        </w:rPr>
        <w:t xml:space="preserve">Chinese government for new energy vehicles in 2017 were </w:t>
      </w:r>
      <w:r w:rsidR="000F331B" w:rsidRPr="00C90D61">
        <w:rPr>
          <w:rFonts w:ascii="Arial" w:hAnsi="Arial" w:cs="Arial"/>
          <w:sz w:val="24"/>
          <w:szCs w:val="24"/>
        </w:rPr>
        <w:t xml:space="preserve">steadily </w:t>
      </w:r>
      <w:r w:rsidR="00AF1E9D" w:rsidRPr="00C90D61">
        <w:rPr>
          <w:rFonts w:ascii="Arial" w:hAnsi="Arial" w:cs="Arial"/>
          <w:sz w:val="24"/>
          <w:szCs w:val="24"/>
        </w:rPr>
        <w:t>decreased</w:t>
      </w:r>
      <w:r w:rsidR="004852CF" w:rsidRPr="00C90D61">
        <w:rPr>
          <w:rFonts w:ascii="Arial" w:hAnsi="Arial" w:cs="Arial"/>
          <w:sz w:val="24"/>
          <w:szCs w:val="24"/>
        </w:rPr>
        <w:t>, but according to the</w:t>
      </w:r>
      <w:r w:rsidR="00AF1E9D" w:rsidRPr="00C90D61">
        <w:rPr>
          <w:rFonts w:ascii="Arial" w:hAnsi="Arial" w:cs="Arial"/>
          <w:sz w:val="24"/>
          <w:szCs w:val="24"/>
        </w:rPr>
        <w:t xml:space="preserve"> data </w:t>
      </w:r>
      <w:r w:rsidR="00741A37" w:rsidRPr="00C90D61">
        <w:rPr>
          <w:rFonts w:ascii="Arial" w:hAnsi="Arial" w:cs="Arial"/>
          <w:sz w:val="24"/>
          <w:szCs w:val="24"/>
        </w:rPr>
        <w:t>announced</w:t>
      </w:r>
      <w:r w:rsidR="00AF1E9D" w:rsidRPr="00C90D61">
        <w:rPr>
          <w:rFonts w:ascii="Arial" w:hAnsi="Arial" w:cs="Arial"/>
          <w:sz w:val="24"/>
          <w:szCs w:val="24"/>
        </w:rPr>
        <w:t xml:space="preserve"> by</w:t>
      </w:r>
      <w:r w:rsidR="00E81222" w:rsidRPr="00C90D61">
        <w:rPr>
          <w:rFonts w:ascii="Arial" w:hAnsi="Arial" w:cs="Arial"/>
          <w:sz w:val="24"/>
          <w:szCs w:val="24"/>
        </w:rPr>
        <w:t xml:space="preserve"> China </w:t>
      </w:r>
      <w:r w:rsidR="00C95CD4" w:rsidRPr="00C90D61">
        <w:rPr>
          <w:rFonts w:ascii="Arial" w:hAnsi="Arial" w:cs="Arial"/>
          <w:sz w:val="24"/>
          <w:szCs w:val="24"/>
        </w:rPr>
        <w:t xml:space="preserve">Association of </w:t>
      </w:r>
      <w:r w:rsidR="00E81222" w:rsidRPr="00C90D61">
        <w:rPr>
          <w:rFonts w:ascii="Arial" w:hAnsi="Arial" w:cs="Arial"/>
          <w:sz w:val="24"/>
          <w:szCs w:val="24"/>
        </w:rPr>
        <w:lastRenderedPageBreak/>
        <w:t xml:space="preserve">Automobile </w:t>
      </w:r>
      <w:r w:rsidR="00C95CD4" w:rsidRPr="00C90D61">
        <w:rPr>
          <w:rFonts w:ascii="Arial" w:hAnsi="Arial" w:cs="Arial"/>
          <w:sz w:val="24"/>
          <w:szCs w:val="24"/>
        </w:rPr>
        <w:t>Manufactu</w:t>
      </w:r>
      <w:r w:rsidR="00DE08BF" w:rsidRPr="00C90D61">
        <w:rPr>
          <w:rFonts w:ascii="Arial" w:hAnsi="Arial" w:cs="Arial"/>
          <w:sz w:val="24"/>
          <w:szCs w:val="24"/>
        </w:rPr>
        <w:t>r</w:t>
      </w:r>
      <w:r w:rsidR="00C95CD4" w:rsidRPr="00C90D61">
        <w:rPr>
          <w:rFonts w:ascii="Arial" w:hAnsi="Arial" w:cs="Arial"/>
          <w:sz w:val="24"/>
          <w:szCs w:val="24"/>
        </w:rPr>
        <w:t xml:space="preserve">ers </w:t>
      </w:r>
      <w:r w:rsidR="000F331B" w:rsidRPr="00C90D61">
        <w:rPr>
          <w:rFonts w:ascii="Arial" w:hAnsi="Arial" w:cs="Arial"/>
          <w:sz w:val="24"/>
          <w:szCs w:val="24"/>
        </w:rPr>
        <w:t xml:space="preserve">that </w:t>
      </w:r>
      <w:r w:rsidR="00AF1E9D" w:rsidRPr="00C90D61">
        <w:rPr>
          <w:rFonts w:ascii="Arial" w:hAnsi="Arial" w:cs="Arial"/>
          <w:sz w:val="24"/>
          <w:szCs w:val="24"/>
        </w:rPr>
        <w:t xml:space="preserve">total </w:t>
      </w:r>
      <w:r w:rsidR="004852CF" w:rsidRPr="00C90D61">
        <w:rPr>
          <w:rFonts w:ascii="Arial" w:hAnsi="Arial" w:cs="Arial"/>
          <w:sz w:val="24"/>
          <w:szCs w:val="24"/>
        </w:rPr>
        <w:t>production and sales</w:t>
      </w:r>
      <w:r w:rsidR="000160D3" w:rsidRPr="00C90D61">
        <w:rPr>
          <w:rFonts w:ascii="Arial" w:hAnsi="Arial" w:cs="Arial"/>
          <w:sz w:val="24"/>
          <w:szCs w:val="24"/>
        </w:rPr>
        <w:t xml:space="preserve"> </w:t>
      </w:r>
      <w:r w:rsidR="00E65B33" w:rsidRPr="00C90D61">
        <w:rPr>
          <w:rFonts w:ascii="Arial" w:hAnsi="Arial" w:cs="Arial"/>
          <w:sz w:val="24"/>
          <w:szCs w:val="24"/>
        </w:rPr>
        <w:t xml:space="preserve">of pure EV </w:t>
      </w:r>
      <w:r w:rsidR="00741A37" w:rsidRPr="00C90D61">
        <w:rPr>
          <w:rFonts w:ascii="Arial" w:hAnsi="Arial" w:cs="Arial"/>
          <w:sz w:val="24"/>
          <w:szCs w:val="24"/>
        </w:rPr>
        <w:t xml:space="preserve">reached </w:t>
      </w:r>
      <w:r w:rsidR="004852CF" w:rsidRPr="00C90D61">
        <w:rPr>
          <w:rFonts w:ascii="Arial" w:hAnsi="Arial" w:cs="Arial"/>
          <w:sz w:val="24"/>
          <w:szCs w:val="24"/>
        </w:rPr>
        <w:t xml:space="preserve">424 thousand </w:t>
      </w:r>
      <w:r w:rsidR="00741A37" w:rsidRPr="00C90D61">
        <w:rPr>
          <w:rFonts w:ascii="Arial" w:hAnsi="Arial" w:cs="Arial"/>
          <w:sz w:val="24"/>
          <w:szCs w:val="24"/>
        </w:rPr>
        <w:t xml:space="preserve">sets </w:t>
      </w:r>
      <w:r w:rsidR="004852CF" w:rsidRPr="00C90D61">
        <w:rPr>
          <w:rFonts w:ascii="Arial" w:hAnsi="Arial" w:cs="Arial"/>
          <w:sz w:val="24"/>
          <w:szCs w:val="24"/>
        </w:rPr>
        <w:t>and 398 thousand</w:t>
      </w:r>
      <w:r w:rsidR="00741A37" w:rsidRPr="00C90D61">
        <w:rPr>
          <w:rFonts w:ascii="Arial" w:hAnsi="Arial" w:cs="Arial"/>
          <w:sz w:val="24"/>
          <w:szCs w:val="24"/>
        </w:rPr>
        <w:t xml:space="preserve"> sets</w:t>
      </w:r>
      <w:r w:rsidR="006F1694" w:rsidRPr="00C90D61">
        <w:rPr>
          <w:rFonts w:ascii="Arial" w:hAnsi="Arial" w:cs="Arial"/>
          <w:sz w:val="24"/>
          <w:szCs w:val="24"/>
        </w:rPr>
        <w:t xml:space="preserve"> from Jan. to Sep., respectively. It is</w:t>
      </w:r>
      <w:r w:rsidR="000160D3" w:rsidRPr="00C90D61">
        <w:rPr>
          <w:rFonts w:ascii="Arial" w:hAnsi="Arial" w:cs="Arial"/>
          <w:sz w:val="24"/>
          <w:szCs w:val="24"/>
        </w:rPr>
        <w:t xml:space="preserve"> </w:t>
      </w:r>
      <w:r w:rsidR="004852CF" w:rsidRPr="00C90D61">
        <w:rPr>
          <w:rFonts w:ascii="Arial" w:hAnsi="Arial" w:cs="Arial"/>
          <w:sz w:val="24"/>
          <w:szCs w:val="24"/>
        </w:rPr>
        <w:t>40.2% and 37.7%</w:t>
      </w:r>
      <w:r w:rsidR="006F1694" w:rsidRPr="00C90D61">
        <w:rPr>
          <w:rFonts w:ascii="Arial" w:hAnsi="Arial" w:cs="Arial"/>
          <w:sz w:val="24"/>
          <w:szCs w:val="24"/>
        </w:rPr>
        <w:t xml:space="preserve"> increase than that at the same period, last year</w:t>
      </w:r>
      <w:r w:rsidR="00741A37" w:rsidRPr="00C90D61">
        <w:rPr>
          <w:rFonts w:ascii="Arial" w:hAnsi="Arial" w:cs="Arial"/>
          <w:sz w:val="24"/>
          <w:szCs w:val="24"/>
        </w:rPr>
        <w:t>, respectively</w:t>
      </w:r>
      <w:r w:rsidR="006F1694" w:rsidRPr="00C90D61">
        <w:rPr>
          <w:rFonts w:ascii="Arial" w:hAnsi="Arial" w:cs="Arial"/>
          <w:sz w:val="24"/>
          <w:szCs w:val="24"/>
        </w:rPr>
        <w:t xml:space="preserve">. </w:t>
      </w:r>
      <w:r w:rsidR="004852CF" w:rsidRPr="00C90D61">
        <w:rPr>
          <w:rFonts w:ascii="Arial" w:hAnsi="Arial" w:cs="Arial"/>
          <w:sz w:val="24"/>
          <w:szCs w:val="24"/>
        </w:rPr>
        <w:t>Among th</w:t>
      </w:r>
      <w:r w:rsidR="00741A37" w:rsidRPr="00C90D61">
        <w:rPr>
          <w:rFonts w:ascii="Arial" w:hAnsi="Arial" w:cs="Arial"/>
          <w:sz w:val="24"/>
          <w:szCs w:val="24"/>
        </w:rPr>
        <w:t>ose</w:t>
      </w:r>
      <w:r w:rsidR="004852CF" w:rsidRPr="00C90D61">
        <w:rPr>
          <w:rFonts w:ascii="Arial" w:hAnsi="Arial" w:cs="Arial"/>
          <w:sz w:val="24"/>
          <w:szCs w:val="24"/>
        </w:rPr>
        <w:t xml:space="preserve">, production and sales </w:t>
      </w:r>
      <w:r w:rsidR="00741A37" w:rsidRPr="00C90D61">
        <w:rPr>
          <w:rFonts w:ascii="Arial" w:hAnsi="Arial" w:cs="Arial"/>
          <w:sz w:val="24"/>
          <w:szCs w:val="24"/>
        </w:rPr>
        <w:t>of EV</w:t>
      </w:r>
      <w:r w:rsidR="000160D3" w:rsidRPr="00C90D61">
        <w:rPr>
          <w:rFonts w:ascii="Arial" w:hAnsi="Arial" w:cs="Arial"/>
          <w:sz w:val="24"/>
          <w:szCs w:val="24"/>
        </w:rPr>
        <w:t xml:space="preserve"> </w:t>
      </w:r>
      <w:r w:rsidR="00741A37" w:rsidRPr="00C90D61">
        <w:rPr>
          <w:rFonts w:ascii="Arial" w:hAnsi="Arial" w:cs="Arial"/>
          <w:sz w:val="24"/>
          <w:szCs w:val="24"/>
        </w:rPr>
        <w:t>were</w:t>
      </w:r>
      <w:r w:rsidR="004852CF" w:rsidRPr="00C90D61">
        <w:rPr>
          <w:rFonts w:ascii="Arial" w:hAnsi="Arial" w:cs="Arial"/>
          <w:sz w:val="24"/>
          <w:szCs w:val="24"/>
        </w:rPr>
        <w:t xml:space="preserve"> 348 thousand</w:t>
      </w:r>
      <w:r w:rsidR="00741A37" w:rsidRPr="00C90D61">
        <w:rPr>
          <w:rFonts w:ascii="Arial" w:hAnsi="Arial" w:cs="Arial"/>
          <w:sz w:val="24"/>
          <w:szCs w:val="24"/>
        </w:rPr>
        <w:t xml:space="preserve"> sets</w:t>
      </w:r>
      <w:r w:rsidR="004852CF" w:rsidRPr="00C90D61">
        <w:rPr>
          <w:rFonts w:ascii="Arial" w:hAnsi="Arial" w:cs="Arial"/>
          <w:sz w:val="24"/>
          <w:szCs w:val="24"/>
        </w:rPr>
        <w:t xml:space="preserve"> and 325 thousand</w:t>
      </w:r>
      <w:r w:rsidR="00741A37" w:rsidRPr="00C90D61">
        <w:rPr>
          <w:rFonts w:ascii="Arial" w:hAnsi="Arial" w:cs="Arial"/>
          <w:sz w:val="24"/>
          <w:szCs w:val="24"/>
        </w:rPr>
        <w:t xml:space="preserve"> sets</w:t>
      </w:r>
      <w:r w:rsidR="006F1694" w:rsidRPr="00C90D61">
        <w:rPr>
          <w:rFonts w:ascii="Arial" w:hAnsi="Arial" w:cs="Arial"/>
          <w:sz w:val="24"/>
          <w:szCs w:val="24"/>
        </w:rPr>
        <w:t xml:space="preserve">, respectively and it </w:t>
      </w:r>
      <w:r w:rsidR="0060693A" w:rsidRPr="00C90D61">
        <w:rPr>
          <w:rFonts w:ascii="Arial" w:hAnsi="Arial" w:cs="Arial"/>
          <w:sz w:val="24"/>
          <w:szCs w:val="24"/>
        </w:rPr>
        <w:t>was</w:t>
      </w:r>
      <w:r w:rsidR="000160D3" w:rsidRPr="00C90D61">
        <w:rPr>
          <w:rFonts w:ascii="Arial" w:hAnsi="Arial" w:cs="Arial"/>
          <w:sz w:val="24"/>
          <w:szCs w:val="24"/>
        </w:rPr>
        <w:t xml:space="preserve"> </w:t>
      </w:r>
      <w:r w:rsidR="004852CF" w:rsidRPr="00C90D61">
        <w:rPr>
          <w:rFonts w:ascii="Arial" w:hAnsi="Arial" w:cs="Arial"/>
          <w:sz w:val="24"/>
          <w:szCs w:val="24"/>
        </w:rPr>
        <w:t>51.6% and 50.1%</w:t>
      </w:r>
      <w:r w:rsidR="006F1694" w:rsidRPr="00C90D61">
        <w:rPr>
          <w:rFonts w:ascii="Arial" w:hAnsi="Arial" w:cs="Arial"/>
          <w:sz w:val="24"/>
          <w:szCs w:val="24"/>
        </w:rPr>
        <w:t xml:space="preserve"> increase than th</w:t>
      </w:r>
      <w:r w:rsidR="0060693A" w:rsidRPr="00C90D61">
        <w:rPr>
          <w:rFonts w:ascii="Arial" w:hAnsi="Arial" w:cs="Arial"/>
          <w:sz w:val="24"/>
          <w:szCs w:val="24"/>
        </w:rPr>
        <w:t>ose</w:t>
      </w:r>
      <w:r w:rsidR="006F1694" w:rsidRPr="00C90D61">
        <w:rPr>
          <w:rFonts w:ascii="Arial" w:hAnsi="Arial" w:cs="Arial"/>
          <w:sz w:val="24"/>
          <w:szCs w:val="24"/>
        </w:rPr>
        <w:t xml:space="preserve"> at the same period last year</w:t>
      </w:r>
      <w:r w:rsidR="00741A37" w:rsidRPr="00C90D61">
        <w:rPr>
          <w:rFonts w:ascii="Arial" w:hAnsi="Arial" w:cs="Arial"/>
          <w:sz w:val="24"/>
          <w:szCs w:val="24"/>
        </w:rPr>
        <w:t>, respectively</w:t>
      </w:r>
      <w:r w:rsidR="004852CF" w:rsidRPr="00C90D61">
        <w:rPr>
          <w:rFonts w:ascii="Arial" w:hAnsi="Arial" w:cs="Arial"/>
          <w:sz w:val="24"/>
          <w:szCs w:val="24"/>
        </w:rPr>
        <w:t xml:space="preserve">; </w:t>
      </w:r>
      <w:r w:rsidR="0095701E" w:rsidRPr="00C90D61">
        <w:rPr>
          <w:rFonts w:ascii="Arial" w:hAnsi="Arial" w:cs="Arial"/>
          <w:sz w:val="24"/>
          <w:szCs w:val="24"/>
        </w:rPr>
        <w:t>P</w:t>
      </w:r>
      <w:r w:rsidR="004852CF" w:rsidRPr="00C90D61">
        <w:rPr>
          <w:rFonts w:ascii="Arial" w:hAnsi="Arial" w:cs="Arial"/>
          <w:sz w:val="24"/>
          <w:szCs w:val="24"/>
        </w:rPr>
        <w:t>roduction and sales</w:t>
      </w:r>
      <w:r w:rsidR="00741A37" w:rsidRPr="00C90D61">
        <w:rPr>
          <w:rFonts w:ascii="Arial" w:hAnsi="Arial" w:cs="Arial"/>
          <w:sz w:val="24"/>
          <w:szCs w:val="24"/>
        </w:rPr>
        <w:t xml:space="preserve"> of PHEV</w:t>
      </w:r>
      <w:r w:rsidR="000160D3" w:rsidRPr="00C90D61">
        <w:rPr>
          <w:rFonts w:ascii="Arial" w:hAnsi="Arial" w:cs="Arial"/>
          <w:sz w:val="24"/>
          <w:szCs w:val="24"/>
        </w:rPr>
        <w:t xml:space="preserve"> </w:t>
      </w:r>
      <w:r w:rsidR="00741A37" w:rsidRPr="00C90D61">
        <w:rPr>
          <w:rFonts w:ascii="Arial" w:hAnsi="Arial" w:cs="Arial"/>
          <w:sz w:val="24"/>
          <w:szCs w:val="24"/>
        </w:rPr>
        <w:t>were</w:t>
      </w:r>
      <w:r w:rsidR="004852CF" w:rsidRPr="00C90D61">
        <w:rPr>
          <w:rFonts w:ascii="Arial" w:hAnsi="Arial" w:cs="Arial"/>
          <w:sz w:val="24"/>
          <w:szCs w:val="24"/>
        </w:rPr>
        <w:t xml:space="preserve"> 76 thousand </w:t>
      </w:r>
      <w:r w:rsidR="00741A37" w:rsidRPr="00C90D61">
        <w:rPr>
          <w:rFonts w:ascii="Arial" w:hAnsi="Arial" w:cs="Arial"/>
          <w:sz w:val="24"/>
          <w:szCs w:val="24"/>
        </w:rPr>
        <w:t xml:space="preserve">sets </w:t>
      </w:r>
      <w:r w:rsidR="004852CF" w:rsidRPr="00C90D61">
        <w:rPr>
          <w:rFonts w:ascii="Arial" w:hAnsi="Arial" w:cs="Arial"/>
          <w:sz w:val="24"/>
          <w:szCs w:val="24"/>
        </w:rPr>
        <w:t>and 73 thousand</w:t>
      </w:r>
      <w:r w:rsidR="00741A37" w:rsidRPr="00C90D61">
        <w:rPr>
          <w:rFonts w:ascii="Arial" w:hAnsi="Arial" w:cs="Arial"/>
          <w:sz w:val="24"/>
          <w:szCs w:val="24"/>
        </w:rPr>
        <w:t xml:space="preserve"> sets </w:t>
      </w:r>
      <w:r w:rsidR="0095701E" w:rsidRPr="00C90D61">
        <w:rPr>
          <w:rFonts w:ascii="Arial" w:hAnsi="Arial" w:cs="Arial"/>
          <w:sz w:val="24"/>
          <w:szCs w:val="24"/>
        </w:rPr>
        <w:t xml:space="preserve">respectively, and it </w:t>
      </w:r>
      <w:r w:rsidR="0060693A" w:rsidRPr="00C90D61">
        <w:rPr>
          <w:rFonts w:ascii="Arial" w:hAnsi="Arial" w:cs="Arial"/>
          <w:sz w:val="24"/>
          <w:szCs w:val="24"/>
        </w:rPr>
        <w:t>was</w:t>
      </w:r>
      <w:r w:rsidR="004852CF" w:rsidRPr="00C90D61">
        <w:rPr>
          <w:rFonts w:ascii="Arial" w:hAnsi="Arial" w:cs="Arial"/>
          <w:sz w:val="24"/>
          <w:szCs w:val="24"/>
        </w:rPr>
        <w:t xml:space="preserve"> 4% and 0.5%</w:t>
      </w:r>
      <w:r w:rsidR="0095701E" w:rsidRPr="00C90D61">
        <w:rPr>
          <w:rFonts w:ascii="Arial" w:hAnsi="Arial" w:cs="Arial"/>
          <w:sz w:val="24"/>
          <w:szCs w:val="24"/>
        </w:rPr>
        <w:t xml:space="preserve"> increase than those, at the same period, last year</w:t>
      </w:r>
      <w:r w:rsidR="00741A37" w:rsidRPr="00C90D61">
        <w:rPr>
          <w:rFonts w:ascii="Arial" w:hAnsi="Arial" w:cs="Arial"/>
          <w:sz w:val="24"/>
          <w:szCs w:val="24"/>
        </w:rPr>
        <w:t>, respectively</w:t>
      </w:r>
      <w:r w:rsidR="004852CF" w:rsidRPr="00C90D61">
        <w:rPr>
          <w:rFonts w:ascii="Arial" w:hAnsi="Arial" w:cs="Arial"/>
          <w:sz w:val="24"/>
          <w:szCs w:val="24"/>
        </w:rPr>
        <w:t xml:space="preserve">. </w:t>
      </w:r>
      <w:r w:rsidR="00741A37" w:rsidRPr="00C90D61">
        <w:rPr>
          <w:rFonts w:ascii="Arial" w:hAnsi="Arial" w:cs="Arial"/>
          <w:sz w:val="24"/>
          <w:szCs w:val="24"/>
        </w:rPr>
        <w:t>Based</w:t>
      </w:r>
      <w:r w:rsidR="000160D3" w:rsidRPr="00C90D61">
        <w:rPr>
          <w:rFonts w:ascii="Arial" w:hAnsi="Arial" w:cs="Arial"/>
          <w:sz w:val="24"/>
          <w:szCs w:val="24"/>
        </w:rPr>
        <w:t xml:space="preserve"> </w:t>
      </w:r>
      <w:r w:rsidR="00741A37" w:rsidRPr="00C90D61">
        <w:rPr>
          <w:rFonts w:ascii="Arial" w:hAnsi="Arial" w:cs="Arial"/>
          <w:sz w:val="24"/>
          <w:szCs w:val="24"/>
        </w:rPr>
        <w:t xml:space="preserve">on above data, it </w:t>
      </w:r>
      <w:r w:rsidR="0060693A" w:rsidRPr="00C90D61">
        <w:rPr>
          <w:rFonts w:ascii="Arial" w:hAnsi="Arial" w:cs="Arial"/>
          <w:sz w:val="24"/>
          <w:szCs w:val="24"/>
        </w:rPr>
        <w:t>is</w:t>
      </w:r>
      <w:r w:rsidR="00741A37" w:rsidRPr="00C90D61">
        <w:rPr>
          <w:rFonts w:ascii="Arial" w:hAnsi="Arial" w:cs="Arial"/>
          <w:sz w:val="24"/>
          <w:szCs w:val="24"/>
        </w:rPr>
        <w:t xml:space="preserve"> predicted that</w:t>
      </w:r>
      <w:r w:rsidR="000160D3" w:rsidRPr="00C90D61">
        <w:rPr>
          <w:rFonts w:ascii="Arial" w:hAnsi="Arial" w:cs="Arial"/>
          <w:sz w:val="24"/>
          <w:szCs w:val="24"/>
        </w:rPr>
        <w:t xml:space="preserve"> </w:t>
      </w:r>
      <w:r w:rsidR="0005708C" w:rsidRPr="00C90D61">
        <w:rPr>
          <w:rFonts w:ascii="Arial" w:hAnsi="Arial" w:cs="Arial"/>
          <w:sz w:val="24"/>
          <w:szCs w:val="24"/>
        </w:rPr>
        <w:t>total EV</w:t>
      </w:r>
      <w:r w:rsidR="00D07E41" w:rsidRPr="00C90D61">
        <w:rPr>
          <w:rFonts w:ascii="Arial" w:hAnsi="Arial" w:cs="Arial"/>
          <w:sz w:val="24"/>
          <w:szCs w:val="24"/>
        </w:rPr>
        <w:t xml:space="preserve">/PHEV </w:t>
      </w:r>
      <w:r w:rsidR="004852CF" w:rsidRPr="00C90D61">
        <w:rPr>
          <w:rFonts w:ascii="Arial" w:hAnsi="Arial" w:cs="Arial"/>
          <w:sz w:val="24"/>
          <w:szCs w:val="24"/>
        </w:rPr>
        <w:t>will reach 65</w:t>
      </w:r>
      <w:r w:rsidR="00D07E41" w:rsidRPr="00C90D61">
        <w:rPr>
          <w:rFonts w:ascii="Arial" w:hAnsi="Arial" w:cs="Arial"/>
          <w:sz w:val="24"/>
          <w:szCs w:val="24"/>
        </w:rPr>
        <w:t>0 thousand</w:t>
      </w:r>
      <w:r w:rsidR="000160D3" w:rsidRPr="00C90D61">
        <w:rPr>
          <w:rFonts w:ascii="Arial" w:hAnsi="Arial" w:cs="Arial"/>
          <w:sz w:val="24"/>
          <w:szCs w:val="24"/>
        </w:rPr>
        <w:t xml:space="preserve"> </w:t>
      </w:r>
      <w:r w:rsidR="00D07E41" w:rsidRPr="00C90D61">
        <w:rPr>
          <w:rFonts w:ascii="Arial" w:hAnsi="Arial" w:cs="Arial"/>
          <w:sz w:val="24"/>
          <w:szCs w:val="24"/>
        </w:rPr>
        <w:t xml:space="preserve">sets </w:t>
      </w:r>
      <w:r w:rsidR="004852CF" w:rsidRPr="00C90D61">
        <w:rPr>
          <w:rFonts w:ascii="Arial" w:hAnsi="Arial" w:cs="Arial"/>
          <w:sz w:val="24"/>
          <w:szCs w:val="24"/>
        </w:rPr>
        <w:t>to 70</w:t>
      </w:r>
      <w:r w:rsidR="00D07E41" w:rsidRPr="00C90D61">
        <w:rPr>
          <w:rFonts w:ascii="Arial" w:hAnsi="Arial" w:cs="Arial"/>
          <w:sz w:val="24"/>
          <w:szCs w:val="24"/>
        </w:rPr>
        <w:t>0 thousand sets in 2017, and about 30-40% increase than that in 2016</w:t>
      </w:r>
      <w:r w:rsidR="004852CF" w:rsidRPr="00C90D61">
        <w:rPr>
          <w:rFonts w:ascii="Arial" w:hAnsi="Arial" w:cs="Arial"/>
          <w:sz w:val="24"/>
          <w:szCs w:val="24"/>
        </w:rPr>
        <w:t xml:space="preserve">. </w:t>
      </w:r>
      <w:r w:rsidR="006F1694" w:rsidRPr="00C90D61">
        <w:rPr>
          <w:rFonts w:ascii="Arial" w:hAnsi="Arial" w:cs="Arial"/>
          <w:sz w:val="24"/>
          <w:szCs w:val="24"/>
        </w:rPr>
        <w:t>Besides,</w:t>
      </w:r>
      <w:r w:rsidR="000160D3" w:rsidRPr="00C90D61">
        <w:rPr>
          <w:rFonts w:ascii="Arial" w:hAnsi="Arial" w:cs="Arial"/>
          <w:sz w:val="24"/>
          <w:szCs w:val="24"/>
        </w:rPr>
        <w:t xml:space="preserve"> </w:t>
      </w:r>
      <w:r w:rsidR="006F1694" w:rsidRPr="00C90D61">
        <w:rPr>
          <w:rFonts w:ascii="Arial" w:hAnsi="Arial" w:cs="Arial"/>
          <w:sz w:val="24"/>
          <w:szCs w:val="24"/>
        </w:rPr>
        <w:t xml:space="preserve">the </w:t>
      </w:r>
      <w:r w:rsidR="00D07E41" w:rsidRPr="00C90D61">
        <w:rPr>
          <w:rFonts w:ascii="Arial" w:hAnsi="Arial" w:cs="Arial"/>
          <w:sz w:val="24"/>
          <w:szCs w:val="24"/>
        </w:rPr>
        <w:t xml:space="preserve">statistics made by </w:t>
      </w:r>
      <w:r w:rsidR="004852CF" w:rsidRPr="00C90D61">
        <w:rPr>
          <w:rFonts w:ascii="Arial" w:hAnsi="Arial" w:cs="Arial"/>
          <w:sz w:val="24"/>
          <w:szCs w:val="24"/>
        </w:rPr>
        <w:t xml:space="preserve">China Industrial Association of Power Sources </w:t>
      </w:r>
      <w:r w:rsidR="0060693A" w:rsidRPr="00C90D61">
        <w:rPr>
          <w:rFonts w:ascii="Arial" w:hAnsi="Arial" w:cs="Arial"/>
          <w:sz w:val="24"/>
          <w:szCs w:val="24"/>
        </w:rPr>
        <w:t xml:space="preserve">showed </w:t>
      </w:r>
      <w:r w:rsidR="004852CF" w:rsidRPr="00C90D61">
        <w:rPr>
          <w:rFonts w:ascii="Arial" w:hAnsi="Arial" w:cs="Arial"/>
          <w:sz w:val="24"/>
          <w:szCs w:val="24"/>
        </w:rPr>
        <w:t xml:space="preserve">that </w:t>
      </w:r>
      <w:r w:rsidR="00D07E41" w:rsidRPr="00C90D61">
        <w:rPr>
          <w:rFonts w:ascii="Arial" w:hAnsi="Arial" w:cs="Arial"/>
          <w:sz w:val="24"/>
          <w:szCs w:val="24"/>
        </w:rPr>
        <w:t xml:space="preserve">total amount of Li ion </w:t>
      </w:r>
      <w:r w:rsidR="004852CF" w:rsidRPr="00C90D61">
        <w:rPr>
          <w:rFonts w:ascii="Arial" w:hAnsi="Arial" w:cs="Arial"/>
          <w:sz w:val="24"/>
          <w:szCs w:val="24"/>
        </w:rPr>
        <w:t>batter</w:t>
      </w:r>
      <w:r w:rsidR="00D07E41" w:rsidRPr="00C90D61">
        <w:rPr>
          <w:rFonts w:ascii="Arial" w:hAnsi="Arial" w:cs="Arial"/>
          <w:sz w:val="24"/>
          <w:szCs w:val="24"/>
        </w:rPr>
        <w:t xml:space="preserve">ies </w:t>
      </w:r>
      <w:r w:rsidR="0060693A" w:rsidRPr="00C90D61">
        <w:rPr>
          <w:rFonts w:ascii="Arial" w:hAnsi="Arial" w:cs="Arial"/>
          <w:sz w:val="24"/>
          <w:szCs w:val="24"/>
        </w:rPr>
        <w:t>equipped with</w:t>
      </w:r>
      <w:r w:rsidR="00D07E41" w:rsidRPr="00C90D61">
        <w:rPr>
          <w:rFonts w:ascii="Arial" w:hAnsi="Arial" w:cs="Arial"/>
          <w:sz w:val="24"/>
          <w:szCs w:val="24"/>
        </w:rPr>
        <w:t xml:space="preserve"> EV/PHEV</w:t>
      </w:r>
      <w:r w:rsidR="004852CF" w:rsidRPr="00C90D61">
        <w:rPr>
          <w:rFonts w:ascii="Arial" w:hAnsi="Arial" w:cs="Arial"/>
          <w:sz w:val="24"/>
          <w:szCs w:val="24"/>
        </w:rPr>
        <w:t xml:space="preserve"> reached 15.17GWh</w:t>
      </w:r>
      <w:r w:rsidR="000160D3" w:rsidRPr="00C90D61">
        <w:rPr>
          <w:rFonts w:ascii="Arial" w:hAnsi="Arial" w:cs="Arial"/>
          <w:sz w:val="24"/>
          <w:szCs w:val="24"/>
        </w:rPr>
        <w:t xml:space="preserve"> </w:t>
      </w:r>
      <w:r w:rsidR="00D07E41" w:rsidRPr="00C90D61">
        <w:rPr>
          <w:rFonts w:ascii="Arial" w:hAnsi="Arial" w:cs="Arial"/>
          <w:sz w:val="24"/>
          <w:szCs w:val="24"/>
        </w:rPr>
        <w:t xml:space="preserve">during first </w:t>
      </w:r>
      <w:r w:rsidR="006F1694" w:rsidRPr="00C90D61">
        <w:rPr>
          <w:rFonts w:ascii="Arial" w:hAnsi="Arial" w:cs="Arial"/>
          <w:sz w:val="24"/>
          <w:szCs w:val="24"/>
        </w:rPr>
        <w:t xml:space="preserve">9 months and it showed 24% increase than that </w:t>
      </w:r>
      <w:r w:rsidR="0060693A" w:rsidRPr="00C90D61">
        <w:rPr>
          <w:rFonts w:ascii="Arial" w:hAnsi="Arial" w:cs="Arial"/>
          <w:sz w:val="24"/>
          <w:szCs w:val="24"/>
        </w:rPr>
        <w:t>at</w:t>
      </w:r>
      <w:r w:rsidR="006F1694" w:rsidRPr="00C90D61">
        <w:rPr>
          <w:rFonts w:ascii="Arial" w:hAnsi="Arial" w:cs="Arial"/>
          <w:sz w:val="24"/>
          <w:szCs w:val="24"/>
        </w:rPr>
        <w:t xml:space="preserve"> the same period, last year</w:t>
      </w:r>
      <w:r w:rsidR="004852CF" w:rsidRPr="00C90D61">
        <w:rPr>
          <w:rFonts w:ascii="Arial" w:hAnsi="Arial" w:cs="Arial"/>
          <w:sz w:val="24"/>
          <w:szCs w:val="24"/>
        </w:rPr>
        <w:t xml:space="preserve">. </w:t>
      </w:r>
      <w:r w:rsidR="00AC2E14" w:rsidRPr="00C90D61">
        <w:rPr>
          <w:rFonts w:ascii="Arial" w:hAnsi="Arial" w:cs="Arial"/>
          <w:sz w:val="24"/>
          <w:szCs w:val="24"/>
        </w:rPr>
        <w:t xml:space="preserve">Especially with the demand of higher energy density and the progress of the battery technology, </w:t>
      </w:r>
      <w:r w:rsidR="006F1694" w:rsidRPr="00C90D61">
        <w:rPr>
          <w:rFonts w:ascii="Arial" w:hAnsi="Arial" w:cs="Arial"/>
          <w:sz w:val="24"/>
          <w:szCs w:val="24"/>
        </w:rPr>
        <w:t xml:space="preserve">Li ion </w:t>
      </w:r>
      <w:r w:rsidR="004852CF" w:rsidRPr="00C90D61">
        <w:rPr>
          <w:rFonts w:ascii="Arial" w:hAnsi="Arial" w:cs="Arial"/>
          <w:sz w:val="24"/>
          <w:szCs w:val="24"/>
        </w:rPr>
        <w:t>batter</w:t>
      </w:r>
      <w:r w:rsidR="006F1694" w:rsidRPr="00C90D61">
        <w:rPr>
          <w:rFonts w:ascii="Arial" w:hAnsi="Arial" w:cs="Arial"/>
          <w:sz w:val="24"/>
          <w:szCs w:val="24"/>
        </w:rPr>
        <w:t>ies</w:t>
      </w:r>
      <w:r w:rsidR="004852CF" w:rsidRPr="00C90D61">
        <w:rPr>
          <w:rFonts w:ascii="Arial" w:hAnsi="Arial" w:cs="Arial"/>
          <w:sz w:val="24"/>
          <w:szCs w:val="24"/>
        </w:rPr>
        <w:t xml:space="preserve"> with </w:t>
      </w:r>
      <w:r w:rsidR="0060693A" w:rsidRPr="00C90D61">
        <w:rPr>
          <w:rFonts w:ascii="Arial" w:hAnsi="Arial" w:cs="Arial"/>
          <w:sz w:val="24"/>
          <w:szCs w:val="24"/>
        </w:rPr>
        <w:t>NMC or NCA base positive materials</w:t>
      </w:r>
      <w:r w:rsidR="004852CF" w:rsidRPr="00C90D61">
        <w:rPr>
          <w:rFonts w:ascii="Arial" w:hAnsi="Arial" w:cs="Arial"/>
          <w:sz w:val="24"/>
          <w:szCs w:val="24"/>
        </w:rPr>
        <w:t xml:space="preserve"> ha</w:t>
      </w:r>
      <w:r w:rsidR="0060693A" w:rsidRPr="00C90D61">
        <w:rPr>
          <w:rFonts w:ascii="Arial" w:hAnsi="Arial" w:cs="Arial"/>
          <w:sz w:val="24"/>
          <w:szCs w:val="24"/>
        </w:rPr>
        <w:t>ve more &amp; more applied in passenger E-cars</w:t>
      </w:r>
      <w:r w:rsidR="000160D3" w:rsidRPr="00C90D61">
        <w:rPr>
          <w:rFonts w:ascii="Arial" w:hAnsi="Arial" w:cs="Arial"/>
          <w:sz w:val="24"/>
          <w:szCs w:val="24"/>
        </w:rPr>
        <w:t xml:space="preserve"> </w:t>
      </w:r>
      <w:r w:rsidR="0060693A" w:rsidRPr="00C90D61">
        <w:rPr>
          <w:rFonts w:ascii="Arial" w:hAnsi="Arial" w:cs="Arial"/>
          <w:sz w:val="24"/>
          <w:szCs w:val="24"/>
        </w:rPr>
        <w:t>which have</w:t>
      </w:r>
      <w:r w:rsidR="000160D3" w:rsidRPr="00C90D61">
        <w:rPr>
          <w:rFonts w:ascii="Arial" w:hAnsi="Arial" w:cs="Arial"/>
          <w:sz w:val="24"/>
          <w:szCs w:val="24"/>
        </w:rPr>
        <w:t xml:space="preserve"> </w:t>
      </w:r>
      <w:r w:rsidR="004852CF" w:rsidRPr="00C90D61">
        <w:rPr>
          <w:rFonts w:ascii="Arial" w:hAnsi="Arial" w:cs="Arial"/>
          <w:sz w:val="24"/>
          <w:szCs w:val="24"/>
        </w:rPr>
        <w:t xml:space="preserve">occupied </w:t>
      </w:r>
      <w:r w:rsidR="00AC2E14" w:rsidRPr="00C90D61">
        <w:rPr>
          <w:rFonts w:ascii="Arial" w:hAnsi="Arial" w:cs="Arial"/>
          <w:sz w:val="24"/>
          <w:szCs w:val="24"/>
        </w:rPr>
        <w:t>leading position</w:t>
      </w:r>
      <w:r w:rsidR="0060693A" w:rsidRPr="00C90D61">
        <w:rPr>
          <w:rFonts w:ascii="Arial" w:hAnsi="Arial" w:cs="Arial"/>
          <w:sz w:val="24"/>
          <w:szCs w:val="24"/>
        </w:rPr>
        <w:t xml:space="preserve"> of </w:t>
      </w:r>
      <w:r w:rsidR="007F4118" w:rsidRPr="00C90D61">
        <w:rPr>
          <w:rFonts w:ascii="Arial" w:hAnsi="Arial" w:cs="Arial"/>
          <w:sz w:val="24"/>
          <w:szCs w:val="24"/>
        </w:rPr>
        <w:t xml:space="preserve">passenger E-car </w:t>
      </w:r>
      <w:r w:rsidR="0060693A" w:rsidRPr="00C90D61">
        <w:rPr>
          <w:rFonts w:ascii="Arial" w:hAnsi="Arial" w:cs="Arial"/>
          <w:sz w:val="24"/>
          <w:szCs w:val="24"/>
        </w:rPr>
        <w:t>market, steadily</w:t>
      </w:r>
      <w:r w:rsidR="004852CF" w:rsidRPr="00C90D61">
        <w:rPr>
          <w:rFonts w:ascii="Arial" w:hAnsi="Arial" w:cs="Arial"/>
          <w:sz w:val="24"/>
          <w:szCs w:val="24"/>
        </w:rPr>
        <w:t xml:space="preserve">. In the first 9 months, </w:t>
      </w:r>
      <w:r w:rsidR="007F4118" w:rsidRPr="00C90D61">
        <w:rPr>
          <w:rFonts w:ascii="Arial" w:hAnsi="Arial" w:cs="Arial"/>
          <w:sz w:val="24"/>
          <w:szCs w:val="24"/>
        </w:rPr>
        <w:t xml:space="preserve">Li ion </w:t>
      </w:r>
      <w:r w:rsidR="004852CF" w:rsidRPr="00C90D61">
        <w:rPr>
          <w:rFonts w:ascii="Arial" w:hAnsi="Arial" w:cs="Arial"/>
          <w:sz w:val="24"/>
          <w:szCs w:val="24"/>
        </w:rPr>
        <w:t>batter</w:t>
      </w:r>
      <w:r w:rsidR="007F4118" w:rsidRPr="00C90D61">
        <w:rPr>
          <w:rFonts w:ascii="Arial" w:hAnsi="Arial" w:cs="Arial"/>
          <w:sz w:val="24"/>
          <w:szCs w:val="24"/>
        </w:rPr>
        <w:t>ies with NCM or NCA equipped with EV</w:t>
      </w:r>
      <w:r w:rsidR="00AC2E14" w:rsidRPr="00C90D61">
        <w:rPr>
          <w:rFonts w:ascii="Arial" w:hAnsi="Arial" w:cs="Arial"/>
          <w:sz w:val="24"/>
          <w:szCs w:val="24"/>
        </w:rPr>
        <w:t>/PHEV</w:t>
      </w:r>
      <w:r w:rsidR="007F4118" w:rsidRPr="00C90D61">
        <w:rPr>
          <w:rFonts w:ascii="Arial" w:hAnsi="Arial" w:cs="Arial"/>
          <w:sz w:val="24"/>
          <w:szCs w:val="24"/>
        </w:rPr>
        <w:t xml:space="preserve"> have</w:t>
      </w:r>
      <w:r w:rsidR="004852CF" w:rsidRPr="00C90D61">
        <w:rPr>
          <w:rFonts w:ascii="Arial" w:hAnsi="Arial" w:cs="Arial"/>
          <w:sz w:val="24"/>
          <w:szCs w:val="24"/>
        </w:rPr>
        <w:t xml:space="preserve"> reached 7.74GWh, exceeding 6.3GWh of lithium i</w:t>
      </w:r>
      <w:r w:rsidR="007F4118" w:rsidRPr="00C90D61">
        <w:rPr>
          <w:rFonts w:ascii="Arial" w:hAnsi="Arial" w:cs="Arial"/>
          <w:sz w:val="24"/>
          <w:szCs w:val="24"/>
        </w:rPr>
        <w:t>on batteries with LFP in fact</w:t>
      </w:r>
      <w:r w:rsidR="004852CF" w:rsidRPr="00C90D61">
        <w:rPr>
          <w:rFonts w:ascii="Arial" w:hAnsi="Arial" w:cs="Arial"/>
          <w:sz w:val="24"/>
          <w:szCs w:val="24"/>
        </w:rPr>
        <w:t xml:space="preserve">. Besides, the ratio of </w:t>
      </w:r>
      <w:r w:rsidR="007F4118" w:rsidRPr="00C90D61">
        <w:rPr>
          <w:rFonts w:ascii="Arial" w:hAnsi="Arial" w:cs="Arial"/>
          <w:sz w:val="24"/>
          <w:szCs w:val="24"/>
        </w:rPr>
        <w:t>passenger</w:t>
      </w:r>
      <w:r w:rsidR="00AC2E14" w:rsidRPr="00C90D61">
        <w:rPr>
          <w:rFonts w:ascii="Arial" w:hAnsi="Arial" w:cs="Arial"/>
          <w:sz w:val="24"/>
          <w:szCs w:val="24"/>
        </w:rPr>
        <w:t xml:space="preserve"> pure E-</w:t>
      </w:r>
      <w:r w:rsidR="004852CF" w:rsidRPr="00C90D61">
        <w:rPr>
          <w:rFonts w:ascii="Arial" w:hAnsi="Arial" w:cs="Arial"/>
          <w:sz w:val="24"/>
          <w:szCs w:val="24"/>
        </w:rPr>
        <w:t>car</w:t>
      </w:r>
      <w:r w:rsidR="007F4118" w:rsidRPr="00C90D61">
        <w:rPr>
          <w:rFonts w:ascii="Arial" w:hAnsi="Arial" w:cs="Arial"/>
          <w:sz w:val="24"/>
          <w:szCs w:val="24"/>
        </w:rPr>
        <w:t>s</w:t>
      </w:r>
      <w:r w:rsidR="004852CF" w:rsidRPr="00C90D61">
        <w:rPr>
          <w:rFonts w:ascii="Arial" w:hAnsi="Arial" w:cs="Arial"/>
          <w:sz w:val="24"/>
          <w:szCs w:val="24"/>
        </w:rPr>
        <w:t xml:space="preserve"> with</w:t>
      </w:r>
      <w:r w:rsidR="007F4118" w:rsidRPr="00C90D61">
        <w:rPr>
          <w:rFonts w:ascii="Arial" w:hAnsi="Arial" w:cs="Arial"/>
          <w:sz w:val="24"/>
          <w:szCs w:val="24"/>
        </w:rPr>
        <w:t xml:space="preserve"> Li ion batteries</w:t>
      </w:r>
      <w:r w:rsidR="004852CF" w:rsidRPr="00C90D61">
        <w:rPr>
          <w:rFonts w:ascii="Arial" w:hAnsi="Arial" w:cs="Arial"/>
          <w:sz w:val="24"/>
          <w:szCs w:val="24"/>
        </w:rPr>
        <w:t xml:space="preserve"> adopting NMC or NCA</w:t>
      </w:r>
      <w:r w:rsidR="000160D3" w:rsidRPr="00C90D61">
        <w:rPr>
          <w:rFonts w:ascii="Arial" w:hAnsi="Arial" w:cs="Arial"/>
          <w:sz w:val="24"/>
          <w:szCs w:val="24"/>
        </w:rPr>
        <w:t xml:space="preserve"> </w:t>
      </w:r>
      <w:r w:rsidR="004852CF" w:rsidRPr="00C90D61">
        <w:rPr>
          <w:rFonts w:ascii="Arial" w:hAnsi="Arial" w:cs="Arial"/>
          <w:sz w:val="24"/>
          <w:szCs w:val="24"/>
        </w:rPr>
        <w:t xml:space="preserve">is even up to 73%, </w:t>
      </w:r>
      <w:r w:rsidR="0005708C" w:rsidRPr="00C90D61">
        <w:rPr>
          <w:rFonts w:ascii="Arial" w:hAnsi="Arial" w:cs="Arial"/>
          <w:sz w:val="24"/>
          <w:szCs w:val="24"/>
        </w:rPr>
        <w:t xml:space="preserve">much </w:t>
      </w:r>
      <w:r w:rsidR="004852CF" w:rsidRPr="00C90D61">
        <w:rPr>
          <w:rFonts w:ascii="Arial" w:hAnsi="Arial" w:cs="Arial"/>
          <w:sz w:val="24"/>
          <w:szCs w:val="24"/>
        </w:rPr>
        <w:t>higher than that of adopting LFP.</w:t>
      </w:r>
      <w:r w:rsidR="000160D3" w:rsidRPr="00C90D61">
        <w:rPr>
          <w:rFonts w:ascii="Arial" w:hAnsi="Arial" w:cs="Arial"/>
          <w:sz w:val="24"/>
          <w:szCs w:val="24"/>
        </w:rPr>
        <w:t xml:space="preserve"> </w:t>
      </w:r>
      <w:r w:rsidR="00FE3DDE" w:rsidRPr="00C90D61">
        <w:rPr>
          <w:rFonts w:ascii="Arial" w:hAnsi="Arial" w:cs="Arial"/>
          <w:sz w:val="24"/>
          <w:szCs w:val="24"/>
        </w:rPr>
        <w:t>Energy density of Li ion battery (in cell level) shall reach 300Wh/kg</w:t>
      </w:r>
      <w:r w:rsidR="0073415D" w:rsidRPr="00C90D61">
        <w:rPr>
          <w:rFonts w:ascii="Arial" w:hAnsi="Arial" w:cs="Arial"/>
          <w:sz w:val="24"/>
          <w:szCs w:val="24"/>
        </w:rPr>
        <w:t xml:space="preserve"> </w:t>
      </w:r>
      <w:r w:rsidR="00FE3DDE" w:rsidRPr="00C90D61">
        <w:rPr>
          <w:rFonts w:ascii="Arial" w:hAnsi="Arial" w:cs="Arial"/>
          <w:sz w:val="24"/>
          <w:szCs w:val="24"/>
        </w:rPr>
        <w:t>in 2020 and 400Wh/kg</w:t>
      </w:r>
      <w:r w:rsidR="0073415D" w:rsidRPr="00C90D61">
        <w:rPr>
          <w:rFonts w:ascii="Arial" w:hAnsi="Arial" w:cs="Arial"/>
          <w:sz w:val="24"/>
          <w:szCs w:val="24"/>
        </w:rPr>
        <w:t xml:space="preserve"> </w:t>
      </w:r>
      <w:r w:rsidR="00FE3DDE" w:rsidRPr="00C90D61">
        <w:rPr>
          <w:rFonts w:ascii="Arial" w:hAnsi="Arial" w:cs="Arial"/>
          <w:sz w:val="24"/>
          <w:szCs w:val="24"/>
        </w:rPr>
        <w:t>in 2025</w:t>
      </w:r>
      <w:r w:rsidR="0073415D" w:rsidRPr="00C90D61">
        <w:rPr>
          <w:rFonts w:ascii="Arial" w:hAnsi="Arial" w:cs="Arial"/>
          <w:sz w:val="24"/>
          <w:szCs w:val="24"/>
        </w:rPr>
        <w:t xml:space="preserve"> </w:t>
      </w:r>
      <w:r w:rsidR="00FE3DDE" w:rsidRPr="00C90D61">
        <w:rPr>
          <w:rFonts w:ascii="Arial" w:hAnsi="Arial" w:cs="Arial"/>
          <w:sz w:val="24"/>
          <w:szCs w:val="24"/>
        </w:rPr>
        <w:t>respectively, as well as the cost of whol</w:t>
      </w:r>
      <w:r w:rsidR="0073415D" w:rsidRPr="00C90D61">
        <w:rPr>
          <w:rFonts w:ascii="Arial" w:hAnsi="Arial" w:cs="Arial"/>
          <w:sz w:val="24"/>
          <w:szCs w:val="24"/>
        </w:rPr>
        <w:t>e system shall be reduced to 1 Y</w:t>
      </w:r>
      <w:r w:rsidR="00FE3DDE" w:rsidRPr="00C90D61">
        <w:rPr>
          <w:rFonts w:ascii="Arial" w:hAnsi="Arial" w:cs="Arial"/>
          <w:sz w:val="24"/>
          <w:szCs w:val="24"/>
        </w:rPr>
        <w:t>uan/Wh, a</w:t>
      </w:r>
      <w:r w:rsidR="004852CF" w:rsidRPr="00C90D61">
        <w:rPr>
          <w:rFonts w:ascii="Arial" w:hAnsi="Arial" w:cs="Arial"/>
          <w:sz w:val="24"/>
          <w:szCs w:val="24"/>
        </w:rPr>
        <w:t xml:space="preserve">ccording to Chinese </w:t>
      </w:r>
      <w:r w:rsidR="00FE3DDE" w:rsidRPr="00C90D61">
        <w:rPr>
          <w:rFonts w:ascii="Arial" w:hAnsi="Arial" w:cs="Arial"/>
          <w:sz w:val="24"/>
          <w:szCs w:val="24"/>
        </w:rPr>
        <w:t>T</w:t>
      </w:r>
      <w:r w:rsidR="004852CF" w:rsidRPr="00C90D61">
        <w:rPr>
          <w:rFonts w:ascii="Arial" w:hAnsi="Arial" w:cs="Arial"/>
          <w:sz w:val="24"/>
          <w:szCs w:val="24"/>
        </w:rPr>
        <w:t xml:space="preserve">echnology Roadmaps in </w:t>
      </w:r>
      <w:r w:rsidR="00FE3DDE" w:rsidRPr="00C90D61">
        <w:rPr>
          <w:rFonts w:ascii="Arial" w:hAnsi="Arial" w:cs="Arial"/>
          <w:sz w:val="24"/>
          <w:szCs w:val="24"/>
        </w:rPr>
        <w:t xml:space="preserve">some </w:t>
      </w:r>
      <w:r w:rsidR="004852CF" w:rsidRPr="00C90D61">
        <w:rPr>
          <w:rFonts w:ascii="Arial" w:hAnsi="Arial" w:cs="Arial"/>
          <w:sz w:val="24"/>
          <w:szCs w:val="24"/>
        </w:rPr>
        <w:t xml:space="preserve">key </w:t>
      </w:r>
      <w:r w:rsidR="00FE3DDE" w:rsidRPr="00C90D61">
        <w:rPr>
          <w:rFonts w:ascii="Arial" w:hAnsi="Arial" w:cs="Arial"/>
          <w:sz w:val="24"/>
          <w:szCs w:val="24"/>
        </w:rPr>
        <w:t xml:space="preserve">technology </w:t>
      </w:r>
      <w:r w:rsidR="004852CF" w:rsidRPr="00C90D61">
        <w:rPr>
          <w:rFonts w:ascii="Arial" w:hAnsi="Arial" w:cs="Arial"/>
          <w:sz w:val="24"/>
          <w:szCs w:val="24"/>
        </w:rPr>
        <w:t>areas</w:t>
      </w:r>
      <w:r w:rsidR="0073415D" w:rsidRPr="00C90D61">
        <w:rPr>
          <w:rFonts w:ascii="Arial" w:hAnsi="Arial" w:cs="Arial"/>
          <w:sz w:val="24"/>
          <w:szCs w:val="24"/>
        </w:rPr>
        <w:t xml:space="preserve"> </w:t>
      </w:r>
      <w:r w:rsidR="00FE3DDE" w:rsidRPr="00C90D61">
        <w:rPr>
          <w:rFonts w:ascii="Arial" w:hAnsi="Arial" w:cs="Arial"/>
          <w:sz w:val="24"/>
          <w:szCs w:val="24"/>
        </w:rPr>
        <w:t xml:space="preserve">proposed in </w:t>
      </w:r>
      <w:r w:rsidR="00FE3DDE" w:rsidRPr="00C90D61">
        <w:rPr>
          <w:rFonts w:ascii="Arial" w:hAnsi="Arial" w:cs="Arial"/>
          <w:b/>
          <w:sz w:val="24"/>
          <w:szCs w:val="24"/>
        </w:rPr>
        <w:t>“Made in China 2025”</w:t>
      </w:r>
      <w:r w:rsidR="00FE3DDE" w:rsidRPr="00C90D61">
        <w:rPr>
          <w:rFonts w:ascii="Arial" w:hAnsi="Arial" w:cs="Arial"/>
          <w:sz w:val="24"/>
          <w:szCs w:val="24"/>
        </w:rPr>
        <w:t>.</w:t>
      </w:r>
      <w:r w:rsidR="0073415D" w:rsidRPr="00C90D61">
        <w:rPr>
          <w:rFonts w:ascii="Arial" w:hAnsi="Arial" w:cs="Arial"/>
          <w:sz w:val="24"/>
          <w:szCs w:val="24"/>
        </w:rPr>
        <w:t xml:space="preserve"> </w:t>
      </w:r>
      <w:r w:rsidR="004852CF" w:rsidRPr="00C90D61">
        <w:rPr>
          <w:rFonts w:ascii="Arial" w:hAnsi="Arial" w:cs="Arial"/>
          <w:sz w:val="24"/>
          <w:szCs w:val="24"/>
        </w:rPr>
        <w:t xml:space="preserve">In order to achieve the above goals, not only need to </w:t>
      </w:r>
      <w:r w:rsidR="00370DC9" w:rsidRPr="00C90D61">
        <w:rPr>
          <w:rFonts w:ascii="Arial" w:hAnsi="Arial" w:cs="Arial"/>
          <w:sz w:val="24"/>
          <w:szCs w:val="24"/>
        </w:rPr>
        <w:t>modify the present</w:t>
      </w:r>
      <w:r w:rsidR="004852CF" w:rsidRPr="00C90D61">
        <w:rPr>
          <w:rFonts w:ascii="Arial" w:hAnsi="Arial" w:cs="Arial"/>
          <w:sz w:val="24"/>
          <w:szCs w:val="24"/>
        </w:rPr>
        <w:t xml:space="preserve"> technology </w:t>
      </w:r>
      <w:r w:rsidR="00370DC9" w:rsidRPr="00C90D61">
        <w:rPr>
          <w:rFonts w:ascii="Arial" w:hAnsi="Arial" w:cs="Arial"/>
          <w:sz w:val="24"/>
          <w:szCs w:val="24"/>
        </w:rPr>
        <w:t>of</w:t>
      </w:r>
      <w:r w:rsidR="004852CF" w:rsidRPr="00C90D61">
        <w:rPr>
          <w:rFonts w:ascii="Arial" w:hAnsi="Arial" w:cs="Arial"/>
          <w:sz w:val="24"/>
          <w:szCs w:val="24"/>
        </w:rPr>
        <w:t xml:space="preserve"> the </w:t>
      </w:r>
      <w:r w:rsidR="00370DC9" w:rsidRPr="00C90D61">
        <w:rPr>
          <w:rFonts w:ascii="Arial" w:hAnsi="Arial" w:cs="Arial"/>
          <w:sz w:val="24"/>
          <w:szCs w:val="24"/>
        </w:rPr>
        <w:t>L</w:t>
      </w:r>
      <w:r w:rsidR="004852CF" w:rsidRPr="00C90D61">
        <w:rPr>
          <w:rFonts w:ascii="Arial" w:hAnsi="Arial" w:cs="Arial"/>
          <w:sz w:val="24"/>
          <w:szCs w:val="24"/>
        </w:rPr>
        <w:t>ithium ion battery with</w:t>
      </w:r>
      <w:r w:rsidR="0073415D" w:rsidRPr="00C90D61">
        <w:rPr>
          <w:rFonts w:ascii="Arial" w:hAnsi="Arial" w:cs="Arial"/>
          <w:sz w:val="24"/>
          <w:szCs w:val="24"/>
        </w:rPr>
        <w:t xml:space="preserve"> </w:t>
      </w:r>
      <w:r w:rsidR="00370DC9" w:rsidRPr="00C90D61">
        <w:rPr>
          <w:rFonts w:ascii="Arial" w:hAnsi="Arial" w:cs="Arial"/>
          <w:sz w:val="24"/>
          <w:szCs w:val="24"/>
        </w:rPr>
        <w:t>more</w:t>
      </w:r>
      <w:r w:rsidR="0073415D" w:rsidRPr="00C90D61">
        <w:rPr>
          <w:rFonts w:ascii="Arial" w:hAnsi="Arial" w:cs="Arial"/>
          <w:sz w:val="24"/>
          <w:szCs w:val="24"/>
        </w:rPr>
        <w:t xml:space="preserve"> </w:t>
      </w:r>
      <w:r w:rsidR="004852CF" w:rsidRPr="00C90D61">
        <w:rPr>
          <w:rFonts w:ascii="Arial" w:hAnsi="Arial" w:cs="Arial"/>
          <w:sz w:val="24"/>
          <w:szCs w:val="24"/>
        </w:rPr>
        <w:t xml:space="preserve">safety </w:t>
      </w:r>
      <w:r w:rsidR="00370DC9" w:rsidRPr="00C90D61">
        <w:rPr>
          <w:rFonts w:ascii="Arial" w:hAnsi="Arial" w:cs="Arial"/>
          <w:sz w:val="24"/>
          <w:szCs w:val="24"/>
        </w:rPr>
        <w:t>&amp;</w:t>
      </w:r>
      <w:r w:rsidR="004852CF" w:rsidRPr="00C90D61">
        <w:rPr>
          <w:rFonts w:ascii="Arial" w:hAnsi="Arial" w:cs="Arial"/>
          <w:sz w:val="24"/>
          <w:szCs w:val="24"/>
        </w:rPr>
        <w:t xml:space="preserve"> high</w:t>
      </w:r>
      <w:r w:rsidR="00370DC9" w:rsidRPr="00C90D61">
        <w:rPr>
          <w:rFonts w:ascii="Arial" w:hAnsi="Arial" w:cs="Arial"/>
          <w:sz w:val="24"/>
          <w:szCs w:val="24"/>
        </w:rPr>
        <w:t>er</w:t>
      </w:r>
      <w:r w:rsidR="0073415D" w:rsidRPr="00C90D61">
        <w:rPr>
          <w:rFonts w:ascii="Arial" w:hAnsi="Arial" w:cs="Arial"/>
          <w:sz w:val="24"/>
          <w:szCs w:val="24"/>
        </w:rPr>
        <w:t xml:space="preserve"> </w:t>
      </w:r>
      <w:r w:rsidR="00370DC9" w:rsidRPr="00C90D61">
        <w:rPr>
          <w:rFonts w:ascii="Arial" w:hAnsi="Arial" w:cs="Arial"/>
          <w:sz w:val="24"/>
          <w:szCs w:val="24"/>
        </w:rPr>
        <w:t>energy density,</w:t>
      </w:r>
      <w:r w:rsidR="004852CF" w:rsidRPr="00C90D61">
        <w:rPr>
          <w:rFonts w:ascii="Arial" w:hAnsi="Arial" w:cs="Arial"/>
          <w:sz w:val="24"/>
          <w:szCs w:val="24"/>
        </w:rPr>
        <w:t xml:space="preserve"> but also</w:t>
      </w:r>
      <w:r w:rsidR="0073415D" w:rsidRPr="00C90D61">
        <w:rPr>
          <w:rFonts w:ascii="Arial" w:hAnsi="Arial" w:cs="Arial"/>
          <w:sz w:val="24"/>
          <w:szCs w:val="24"/>
        </w:rPr>
        <w:t xml:space="preserve"> </w:t>
      </w:r>
      <w:r w:rsidR="00370DC9" w:rsidRPr="00C90D61">
        <w:rPr>
          <w:rFonts w:ascii="Arial" w:hAnsi="Arial" w:cs="Arial"/>
          <w:sz w:val="24"/>
          <w:szCs w:val="24"/>
        </w:rPr>
        <w:t xml:space="preserve">need </w:t>
      </w:r>
      <w:r w:rsidR="004852CF" w:rsidRPr="00C90D61">
        <w:rPr>
          <w:rFonts w:ascii="Arial" w:hAnsi="Arial" w:cs="Arial"/>
          <w:sz w:val="24"/>
          <w:szCs w:val="24"/>
        </w:rPr>
        <w:t>to speed up the innovati</w:t>
      </w:r>
      <w:r w:rsidR="00370DC9" w:rsidRPr="00C90D61">
        <w:rPr>
          <w:rFonts w:ascii="Arial" w:hAnsi="Arial" w:cs="Arial"/>
          <w:sz w:val="24"/>
          <w:szCs w:val="24"/>
        </w:rPr>
        <w:t>ve</w:t>
      </w:r>
      <w:r w:rsidR="0073415D" w:rsidRPr="00C90D61">
        <w:rPr>
          <w:rFonts w:ascii="Arial" w:hAnsi="Arial" w:cs="Arial"/>
          <w:sz w:val="24"/>
          <w:szCs w:val="24"/>
        </w:rPr>
        <w:t xml:space="preserve"> </w:t>
      </w:r>
      <w:r w:rsidR="00370DC9" w:rsidRPr="00C90D61">
        <w:rPr>
          <w:rFonts w:ascii="Arial" w:hAnsi="Arial" w:cs="Arial"/>
          <w:sz w:val="24"/>
          <w:szCs w:val="24"/>
        </w:rPr>
        <w:t xml:space="preserve">research </w:t>
      </w:r>
      <w:r w:rsidR="004852CF" w:rsidRPr="00C90D61">
        <w:rPr>
          <w:rFonts w:ascii="Arial" w:hAnsi="Arial" w:cs="Arial"/>
          <w:sz w:val="24"/>
          <w:szCs w:val="24"/>
        </w:rPr>
        <w:t>o</w:t>
      </w:r>
      <w:r w:rsidR="00370DC9" w:rsidRPr="00C90D61">
        <w:rPr>
          <w:rFonts w:ascii="Arial" w:hAnsi="Arial" w:cs="Arial"/>
          <w:sz w:val="24"/>
          <w:szCs w:val="24"/>
        </w:rPr>
        <w:t>n</w:t>
      </w:r>
      <w:r w:rsidR="0073415D" w:rsidRPr="00C90D61">
        <w:rPr>
          <w:rFonts w:ascii="Arial" w:hAnsi="Arial" w:cs="Arial"/>
          <w:sz w:val="24"/>
          <w:szCs w:val="24"/>
        </w:rPr>
        <w:t xml:space="preserve"> </w:t>
      </w:r>
      <w:r w:rsidR="004852CF" w:rsidRPr="00C90D61">
        <w:rPr>
          <w:rFonts w:ascii="Arial" w:hAnsi="Arial" w:cs="Arial"/>
          <w:sz w:val="24"/>
          <w:szCs w:val="24"/>
        </w:rPr>
        <w:t xml:space="preserve">key </w:t>
      </w:r>
      <w:r w:rsidR="00370DC9" w:rsidRPr="00C90D61">
        <w:rPr>
          <w:rFonts w:ascii="Arial" w:hAnsi="Arial" w:cs="Arial"/>
          <w:sz w:val="24"/>
          <w:szCs w:val="24"/>
        </w:rPr>
        <w:t xml:space="preserve">battery </w:t>
      </w:r>
      <w:r w:rsidR="004852CF" w:rsidRPr="00C90D61">
        <w:rPr>
          <w:rFonts w:ascii="Arial" w:hAnsi="Arial" w:cs="Arial"/>
          <w:sz w:val="24"/>
          <w:szCs w:val="24"/>
        </w:rPr>
        <w:t>materials and new battery</w:t>
      </w:r>
      <w:r w:rsidR="00370DC9" w:rsidRPr="00C90D61">
        <w:rPr>
          <w:rFonts w:ascii="Arial" w:hAnsi="Arial" w:cs="Arial"/>
          <w:sz w:val="24"/>
          <w:szCs w:val="24"/>
        </w:rPr>
        <w:t xml:space="preserve"> chemical</w:t>
      </w:r>
      <w:r w:rsidR="004852CF" w:rsidRPr="00C90D61">
        <w:rPr>
          <w:rFonts w:ascii="Arial" w:hAnsi="Arial" w:cs="Arial"/>
          <w:sz w:val="24"/>
          <w:szCs w:val="24"/>
        </w:rPr>
        <w:t xml:space="preserve"> system </w:t>
      </w:r>
      <w:r w:rsidR="004852CF" w:rsidRPr="00C90D61">
        <w:rPr>
          <w:rFonts w:ascii="Arial" w:eastAsiaTheme="minorEastAsia" w:hAnsi="Arial" w:cs="Arial"/>
          <w:bCs/>
          <w:sz w:val="24"/>
          <w:szCs w:val="24"/>
        </w:rPr>
        <w:t>(including solid-state batteries</w:t>
      </w:r>
      <w:r w:rsidR="00370DC9" w:rsidRPr="00C90D61">
        <w:rPr>
          <w:rFonts w:ascii="Arial" w:eastAsiaTheme="minorEastAsia" w:hAnsi="Arial" w:cs="Arial"/>
          <w:bCs/>
          <w:sz w:val="24"/>
          <w:szCs w:val="24"/>
        </w:rPr>
        <w:t>, etc.</w:t>
      </w:r>
      <w:r w:rsidR="004852CF" w:rsidRPr="00C90D61">
        <w:rPr>
          <w:rFonts w:ascii="Arial" w:eastAsiaTheme="minorEastAsia" w:hAnsi="Arial" w:cs="Arial"/>
          <w:bCs/>
          <w:sz w:val="24"/>
          <w:szCs w:val="24"/>
        </w:rPr>
        <w:t>).</w:t>
      </w:r>
      <w:r w:rsidR="0073415D" w:rsidRPr="00C90D61">
        <w:rPr>
          <w:rFonts w:ascii="Arial" w:eastAsiaTheme="minorEastAsia" w:hAnsi="Arial" w:cs="Arial"/>
          <w:bCs/>
          <w:sz w:val="24"/>
          <w:szCs w:val="24"/>
        </w:rPr>
        <w:t xml:space="preserve"> </w:t>
      </w:r>
      <w:r w:rsidR="004852CF" w:rsidRPr="00C90D61">
        <w:rPr>
          <w:rFonts w:ascii="Arial" w:hAnsi="Arial" w:cs="Arial"/>
          <w:sz w:val="24"/>
          <w:szCs w:val="24"/>
        </w:rPr>
        <w:t xml:space="preserve">Besides, more &amp; more attention is to be given to the technology and market development of fuel cell vehicles, at both domestic &amp; abroad. In particularly, in order to speed </w:t>
      </w:r>
      <w:r w:rsidR="00C90D61" w:rsidRPr="00C90D61">
        <w:rPr>
          <w:rFonts w:ascii="Arial" w:hAnsi="Arial" w:cs="Arial"/>
          <w:sz w:val="24"/>
          <w:szCs w:val="24"/>
        </w:rPr>
        <w:t>up some key technology break</w:t>
      </w:r>
      <w:r w:rsidR="004852CF" w:rsidRPr="00C90D61">
        <w:rPr>
          <w:rFonts w:ascii="Arial" w:hAnsi="Arial" w:cs="Arial"/>
          <w:sz w:val="24"/>
          <w:szCs w:val="24"/>
        </w:rPr>
        <w:t>th</w:t>
      </w:r>
      <w:r w:rsidR="00C90D61" w:rsidRPr="00C90D61">
        <w:rPr>
          <w:rFonts w:ascii="Arial" w:hAnsi="Arial" w:cs="Arial"/>
          <w:sz w:val="24"/>
          <w:szCs w:val="24"/>
        </w:rPr>
        <w:t>r</w:t>
      </w:r>
      <w:r w:rsidR="004852CF" w:rsidRPr="00C90D61">
        <w:rPr>
          <w:rFonts w:ascii="Arial" w:hAnsi="Arial" w:cs="Arial"/>
          <w:sz w:val="24"/>
          <w:szCs w:val="24"/>
        </w:rPr>
        <w:t xml:space="preserve">ough in fuel cell systems, China government has made a special policy to give more </w:t>
      </w:r>
      <w:bookmarkStart w:id="0" w:name="_GoBack"/>
      <w:bookmarkEnd w:id="0"/>
      <w:r w:rsidR="004852CF" w:rsidRPr="00C90D61">
        <w:rPr>
          <w:rFonts w:ascii="Arial" w:hAnsi="Arial" w:cs="Arial"/>
          <w:sz w:val="24"/>
          <w:szCs w:val="24"/>
        </w:rPr>
        <w:t>subsidies for fuel cell vehicles entering market.</w:t>
      </w:r>
    </w:p>
    <w:p w:rsidR="00AC55FA" w:rsidRPr="00C90D61" w:rsidRDefault="004852CF" w:rsidP="007352C8">
      <w:pPr>
        <w:widowControl w:val="0"/>
        <w:autoSpaceDE w:val="0"/>
        <w:autoSpaceDN w:val="0"/>
        <w:spacing w:after="0" w:line="300" w:lineRule="auto"/>
        <w:jc w:val="both"/>
        <w:rPr>
          <w:rFonts w:ascii="Arial" w:hAnsi="Arial" w:cs="Arial"/>
          <w:color w:val="000000" w:themeColor="text1"/>
          <w:sz w:val="24"/>
          <w:szCs w:val="24"/>
        </w:rPr>
      </w:pPr>
      <w:r w:rsidRPr="00C90D61">
        <w:rPr>
          <w:rFonts w:ascii="Arial" w:hAnsi="Arial" w:cs="Arial"/>
          <w:color w:val="000000" w:themeColor="text1"/>
          <w:sz w:val="24"/>
          <w:szCs w:val="24"/>
        </w:rPr>
        <w:t xml:space="preserve">Based on above main content arrangement, the Conference will set 8 sessions, which include: </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C90D61">
        <w:rPr>
          <w:rFonts w:ascii="Arial" w:eastAsia="宋体" w:hAnsi="Arial" w:cs="Arial"/>
          <w:b/>
          <w:color w:val="000000" w:themeColor="text1"/>
          <w:sz w:val="24"/>
          <w:szCs w:val="24"/>
        </w:rPr>
        <w:t>Session 1</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 xml:space="preserve">Comprehensive session: Government supported policies and R &amp; D plans as well as market/application evaluation of xEV (including Fuel cell vehicles) &amp; BESS batteries; </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C90D61">
        <w:rPr>
          <w:rFonts w:ascii="Arial" w:eastAsia="宋体" w:hAnsi="Arial" w:cs="Arial"/>
          <w:b/>
          <w:color w:val="000000" w:themeColor="text1"/>
          <w:sz w:val="24"/>
          <w:szCs w:val="24"/>
        </w:rPr>
        <w:lastRenderedPageBreak/>
        <w:t>Session 2</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xEV advanced battery session: Latest progress on R &amp; D and practical running of various advanced batteries for start/stop system, HEV, PHEV and EV as well as fuel cell vehicles, etc.</w:t>
      </w:r>
      <w:r w:rsidRPr="00C90D61">
        <w:rPr>
          <w:rFonts w:ascii="Arial" w:eastAsia="宋体" w:hAnsi="Times New Roman" w:cs="Arial"/>
          <w:color w:val="000000" w:themeColor="text1"/>
          <w:sz w:val="24"/>
          <w:szCs w:val="24"/>
        </w:rPr>
        <w:t>；</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C90D61">
        <w:rPr>
          <w:rFonts w:ascii="Arial" w:eastAsia="宋体" w:hAnsi="Arial" w:cs="Arial"/>
          <w:b/>
          <w:color w:val="000000" w:themeColor="text1"/>
          <w:sz w:val="24"/>
          <w:szCs w:val="24"/>
        </w:rPr>
        <w:t>Session 3</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BESS advanced battery session: Latest progress on R &amp; D and practical running of various advanced batteries for micro &amp; smart grids, etc.</w:t>
      </w:r>
      <w:r w:rsidRPr="00C90D61">
        <w:rPr>
          <w:rFonts w:ascii="Arial" w:eastAsia="宋体" w:hAnsi="Times New Roman" w:cs="Arial"/>
          <w:color w:val="000000" w:themeColor="text1"/>
          <w:sz w:val="24"/>
          <w:szCs w:val="24"/>
        </w:rPr>
        <w:t>；</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C90D61">
        <w:rPr>
          <w:rFonts w:ascii="Arial" w:eastAsia="宋体" w:hAnsi="Arial" w:cs="Arial"/>
          <w:b/>
          <w:color w:val="000000" w:themeColor="text1"/>
          <w:sz w:val="24"/>
          <w:szCs w:val="24"/>
        </w:rPr>
        <w:t>Session 4</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New generation battery material session: Latest progress on R &amp; D and practical application of various anode</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cathode</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electrolyte and separator materials, etc.</w:t>
      </w:r>
      <w:r w:rsidRPr="00C90D61">
        <w:rPr>
          <w:rFonts w:ascii="Arial" w:eastAsia="宋体" w:hAnsi="Times New Roman" w:cs="Arial"/>
          <w:color w:val="000000" w:themeColor="text1"/>
          <w:sz w:val="24"/>
          <w:szCs w:val="24"/>
        </w:rPr>
        <w:t>；</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C90D61">
        <w:rPr>
          <w:rFonts w:ascii="Arial" w:eastAsia="宋体" w:hAnsi="Arial" w:cs="Arial"/>
          <w:b/>
          <w:color w:val="000000" w:themeColor="text1"/>
          <w:sz w:val="24"/>
          <w:szCs w:val="24"/>
        </w:rPr>
        <w:t>Session 5</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New type battery chemistry session: Latest progress on R &amp; D and application evaluation of new generation Li ion chemistry, Sodium ion chemistry, Pure Li &amp; other light metal chemistry, including all solid system, as well as fuel cell systems, etc.</w:t>
      </w:r>
      <w:r w:rsidRPr="00C90D61">
        <w:rPr>
          <w:rFonts w:ascii="Arial" w:eastAsia="宋体" w:hAnsi="Arial" w:cs="Arial"/>
          <w:color w:val="000000" w:themeColor="text1"/>
          <w:sz w:val="24"/>
          <w:szCs w:val="24"/>
        </w:rPr>
        <w:t>；</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C90D61">
        <w:rPr>
          <w:rFonts w:ascii="Arial" w:eastAsia="宋体" w:hAnsi="Arial" w:cs="Arial"/>
          <w:b/>
          <w:color w:val="000000" w:themeColor="text1"/>
          <w:sz w:val="24"/>
          <w:szCs w:val="24"/>
        </w:rPr>
        <w:t>Session 6</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 xml:space="preserve">Battery module&amp; pack and life &amp; reliability evaluation session: Safety issues for Lithium ion batteries in EV and energy storage applications </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R &amp; D on cell, module, system design; Evaluation via simulation and road test; New standards and regulations for cells</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 xml:space="preserve">modules  and system evaluation, etc.; </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7352C8">
        <w:rPr>
          <w:rFonts w:ascii="Arial" w:eastAsia="宋体" w:hAnsi="Arial" w:cs="Arial"/>
          <w:b/>
          <w:color w:val="000000" w:themeColor="text1"/>
          <w:sz w:val="24"/>
          <w:szCs w:val="24"/>
        </w:rPr>
        <w:t>Session 7</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Safety improvement &amp; evaluation session</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cells with higher Ni content NCM/NCA</w:t>
      </w:r>
      <w:r w:rsidRPr="00C90D61">
        <w:rPr>
          <w:rFonts w:ascii="Arial" w:eastAsia="宋体" w:hAnsi="Times New Roman" w:cs="Arial"/>
          <w:color w:val="000000" w:themeColor="text1"/>
          <w:sz w:val="24"/>
          <w:szCs w:val="24"/>
        </w:rPr>
        <w:t>；</w:t>
      </w:r>
    </w:p>
    <w:p w:rsidR="00AC55FA" w:rsidRPr="00C90D61" w:rsidRDefault="004852CF" w:rsidP="001D3D02">
      <w:pPr>
        <w:widowControl w:val="0"/>
        <w:autoSpaceDE w:val="0"/>
        <w:autoSpaceDN w:val="0"/>
        <w:spacing w:after="0" w:line="300" w:lineRule="auto"/>
        <w:rPr>
          <w:rFonts w:ascii="Arial" w:eastAsia="宋体" w:hAnsi="Arial" w:cs="Arial"/>
          <w:color w:val="000000" w:themeColor="text1"/>
          <w:sz w:val="24"/>
          <w:szCs w:val="24"/>
        </w:rPr>
      </w:pPr>
      <w:r w:rsidRPr="007352C8">
        <w:rPr>
          <w:rFonts w:ascii="Arial" w:eastAsia="宋体" w:hAnsi="Arial" w:cs="Arial"/>
          <w:b/>
          <w:color w:val="000000" w:themeColor="text1"/>
          <w:sz w:val="24"/>
          <w:szCs w:val="24"/>
        </w:rPr>
        <w:t>Session 8</w:t>
      </w:r>
      <w:r w:rsidRPr="00C90D61">
        <w:rPr>
          <w:rFonts w:ascii="Arial" w:eastAsia="宋体" w:hAnsi="Times New Roman" w:cs="Arial"/>
          <w:color w:val="000000" w:themeColor="text1"/>
          <w:sz w:val="24"/>
          <w:szCs w:val="24"/>
        </w:rPr>
        <w:t>、</w:t>
      </w:r>
      <w:r w:rsidRPr="00C90D61">
        <w:rPr>
          <w:rFonts w:ascii="Arial" w:eastAsia="宋体" w:hAnsi="Arial" w:cs="Arial"/>
          <w:color w:val="000000" w:themeColor="text1"/>
          <w:sz w:val="24"/>
          <w:szCs w:val="24"/>
        </w:rPr>
        <w:t>Re-utilization &amp; recycling of power batteries session.</w:t>
      </w:r>
    </w:p>
    <w:p w:rsidR="00AC55FA" w:rsidRPr="00C90D61" w:rsidRDefault="004852CF" w:rsidP="007352C8">
      <w:pPr>
        <w:pStyle w:val="ListParagraph1"/>
        <w:widowControl w:val="0"/>
        <w:numPr>
          <w:ilvl w:val="0"/>
          <w:numId w:val="1"/>
        </w:numPr>
        <w:autoSpaceDE w:val="0"/>
        <w:autoSpaceDN w:val="0"/>
        <w:spacing w:after="0" w:line="300" w:lineRule="auto"/>
        <w:ind w:firstLineChars="0"/>
        <w:jc w:val="both"/>
        <w:rPr>
          <w:rFonts w:ascii="Arial" w:eastAsia="宋体" w:hAnsi="Arial" w:cs="Arial"/>
          <w:color w:val="000066"/>
          <w:sz w:val="24"/>
          <w:szCs w:val="24"/>
        </w:rPr>
      </w:pPr>
      <w:r w:rsidRPr="00C90D61">
        <w:rPr>
          <w:rFonts w:ascii="Arial" w:eastAsia="宋体" w:hAnsi="Arial" w:cs="Arial"/>
          <w:color w:val="000066"/>
          <w:sz w:val="24"/>
          <w:szCs w:val="24"/>
        </w:rPr>
        <w:t>Note: There will be a possibility for setting a special session on fuel cell and systems for Fuel cell EV, based on updated situation.</w:t>
      </w:r>
    </w:p>
    <w:p w:rsidR="00AC55FA" w:rsidRPr="00C90D61" w:rsidRDefault="00AC55FA" w:rsidP="007352C8">
      <w:pPr>
        <w:widowControl w:val="0"/>
        <w:autoSpaceDE w:val="0"/>
        <w:autoSpaceDN w:val="0"/>
        <w:spacing w:after="0" w:line="300" w:lineRule="auto"/>
        <w:jc w:val="both"/>
        <w:rPr>
          <w:rFonts w:ascii="Arial" w:eastAsia="宋体" w:hAnsi="Arial" w:cs="Arial"/>
          <w:color w:val="000000" w:themeColor="text1"/>
          <w:sz w:val="24"/>
          <w:szCs w:val="24"/>
        </w:rPr>
      </w:pPr>
    </w:p>
    <w:p w:rsidR="00AC55FA" w:rsidRDefault="004852CF" w:rsidP="007352C8">
      <w:pPr>
        <w:spacing w:after="0" w:line="300" w:lineRule="auto"/>
        <w:jc w:val="both"/>
        <w:rPr>
          <w:rFonts w:ascii="Arial" w:eastAsia="宋体" w:hAnsi="Arial" w:cs="Arial"/>
          <w:color w:val="000000" w:themeColor="text1"/>
          <w:sz w:val="24"/>
          <w:szCs w:val="24"/>
        </w:rPr>
      </w:pPr>
      <w:r w:rsidRPr="00C90D61">
        <w:rPr>
          <w:rFonts w:ascii="Arial" w:eastAsia="宋体" w:hAnsi="Arial" w:cs="Arial"/>
          <w:color w:val="000000" w:themeColor="text1"/>
          <w:sz w:val="24"/>
          <w:szCs w:val="24"/>
        </w:rPr>
        <w:t>As you may know that the CIBF technical conference arranged originally in June which shows time conflict with IMLB in the June, also. Therefore, the opening time of CIBF2016 changes to May and makes those participants both attend CIBF &amp; IMLB with more convenience.</w:t>
      </w:r>
    </w:p>
    <w:p w:rsidR="007352C8" w:rsidRPr="00C90D61" w:rsidRDefault="007352C8" w:rsidP="007352C8">
      <w:pPr>
        <w:spacing w:after="0" w:line="300" w:lineRule="auto"/>
        <w:jc w:val="both"/>
        <w:rPr>
          <w:rFonts w:ascii="Arial" w:eastAsiaTheme="minorEastAsia" w:hAnsi="Arial" w:cs="Arial"/>
          <w:bCs/>
          <w:color w:val="000000" w:themeColor="text1"/>
          <w:sz w:val="24"/>
          <w:szCs w:val="24"/>
        </w:rPr>
      </w:pPr>
    </w:p>
    <w:p w:rsidR="00AC55FA" w:rsidRDefault="004852CF" w:rsidP="007352C8">
      <w:pPr>
        <w:spacing w:after="0" w:line="300" w:lineRule="auto"/>
        <w:jc w:val="both"/>
        <w:rPr>
          <w:rFonts w:ascii="Arial" w:eastAsia="宋体" w:hAnsi="Arial" w:cs="Arial"/>
          <w:color w:val="000000" w:themeColor="text1"/>
          <w:sz w:val="24"/>
          <w:szCs w:val="24"/>
        </w:rPr>
      </w:pPr>
      <w:r w:rsidRPr="00C90D61">
        <w:rPr>
          <w:rFonts w:ascii="Arial" w:eastAsiaTheme="minorEastAsia" w:hAnsi="Arial" w:cs="Arial"/>
          <w:bCs/>
          <w:color w:val="000000" w:themeColor="text1"/>
          <w:sz w:val="24"/>
          <w:szCs w:val="24"/>
        </w:rPr>
        <w:t xml:space="preserve">Furthermore, </w:t>
      </w:r>
      <w:r w:rsidRPr="00C90D61">
        <w:rPr>
          <w:rFonts w:ascii="Arial" w:eastAsia="宋体" w:hAnsi="Arial" w:cs="Arial"/>
          <w:color w:val="000000" w:themeColor="text1"/>
          <w:sz w:val="24"/>
          <w:szCs w:val="24"/>
        </w:rPr>
        <w:t>the CIBF2018 technical conference will set poster sessions for providing those active members with displaying their creative R &amp; D achievements of advanced batteries and relative materials, etc. In particularly, a “Graduate Student poster session” will be also set for encouraging their “Creative &amp; Pioneering work”, etc. Hence, there will be more and more research people will show up for exchange</w:t>
      </w:r>
      <w:r w:rsidR="00C90D61" w:rsidRPr="00C90D61">
        <w:rPr>
          <w:rFonts w:ascii="Arial" w:eastAsia="宋体" w:hAnsi="Arial" w:cs="Arial"/>
          <w:color w:val="000000" w:themeColor="text1"/>
          <w:sz w:val="24"/>
          <w:szCs w:val="24"/>
        </w:rPr>
        <w:t xml:space="preserve"> </w:t>
      </w:r>
      <w:r w:rsidRPr="00C90D61">
        <w:rPr>
          <w:rFonts w:ascii="Arial" w:eastAsia="宋体" w:hAnsi="Arial" w:cs="Arial"/>
          <w:color w:val="000000" w:themeColor="text1"/>
          <w:sz w:val="24"/>
          <w:szCs w:val="24"/>
        </w:rPr>
        <w:t>&amp; discussion in the Conference that shall promote creative &amp; pioneering in the advanced battery field.</w:t>
      </w:r>
    </w:p>
    <w:p w:rsidR="007352C8" w:rsidRPr="00C90D61" w:rsidRDefault="007352C8" w:rsidP="007352C8">
      <w:pPr>
        <w:spacing w:after="0" w:line="300" w:lineRule="auto"/>
        <w:jc w:val="both"/>
        <w:rPr>
          <w:rFonts w:ascii="Arial" w:eastAsia="宋体" w:hAnsi="Arial" w:cs="Arial"/>
          <w:color w:val="000000" w:themeColor="text1"/>
          <w:sz w:val="24"/>
          <w:szCs w:val="24"/>
        </w:rPr>
      </w:pPr>
    </w:p>
    <w:p w:rsidR="00AC55FA" w:rsidRPr="00C90D61" w:rsidRDefault="004852CF" w:rsidP="007352C8">
      <w:pPr>
        <w:spacing w:after="0" w:line="300" w:lineRule="auto"/>
        <w:jc w:val="both"/>
        <w:rPr>
          <w:rFonts w:ascii="Arial" w:eastAsia="宋体" w:hAnsi="Arial" w:cs="Arial"/>
          <w:color w:val="000000" w:themeColor="text1"/>
          <w:sz w:val="24"/>
          <w:szCs w:val="24"/>
        </w:rPr>
      </w:pPr>
      <w:r w:rsidRPr="00C90D61">
        <w:rPr>
          <w:rFonts w:ascii="Arial" w:eastAsia="宋体" w:hAnsi="Arial" w:cs="Arial"/>
          <w:color w:val="000000" w:themeColor="text1"/>
          <w:sz w:val="24"/>
          <w:szCs w:val="24"/>
        </w:rPr>
        <w:t xml:space="preserve">It is estimated that more than 1000 people from 50 countries and regions will attend the Conference to share the latest development on batteries, battery </w:t>
      </w:r>
      <w:r w:rsidRPr="00C90D61">
        <w:rPr>
          <w:rFonts w:ascii="Arial" w:eastAsia="宋体" w:hAnsi="Arial" w:cs="Arial"/>
          <w:color w:val="000000" w:themeColor="text1"/>
          <w:sz w:val="24"/>
          <w:szCs w:val="24"/>
        </w:rPr>
        <w:lastRenderedPageBreak/>
        <w:t xml:space="preserve">materials and integrated power systems for electric vehicles, micro-grids and smart-grids. </w:t>
      </w:r>
    </w:p>
    <w:p w:rsidR="00AC55FA" w:rsidRPr="00C90D61" w:rsidRDefault="00AC55FA" w:rsidP="007352C8">
      <w:pPr>
        <w:widowControl w:val="0"/>
        <w:autoSpaceDE w:val="0"/>
        <w:autoSpaceDN w:val="0"/>
        <w:spacing w:after="0" w:line="300" w:lineRule="auto"/>
        <w:jc w:val="both"/>
        <w:rPr>
          <w:rFonts w:ascii="Arial" w:eastAsia="宋体" w:hAnsi="Arial" w:cs="Arial"/>
          <w:color w:val="000000" w:themeColor="text1"/>
          <w:sz w:val="24"/>
          <w:szCs w:val="24"/>
        </w:rPr>
      </w:pPr>
    </w:p>
    <w:p w:rsidR="00AC55FA" w:rsidRPr="00C90D61" w:rsidRDefault="004852CF" w:rsidP="007352C8">
      <w:pPr>
        <w:widowControl w:val="0"/>
        <w:autoSpaceDE w:val="0"/>
        <w:autoSpaceDN w:val="0"/>
        <w:spacing w:after="0" w:line="300" w:lineRule="auto"/>
        <w:jc w:val="both"/>
        <w:rPr>
          <w:rFonts w:ascii="Arial" w:eastAsia="宋体" w:hAnsi="Arial" w:cs="Arial"/>
          <w:color w:val="000000" w:themeColor="text1"/>
          <w:sz w:val="24"/>
          <w:szCs w:val="24"/>
        </w:rPr>
      </w:pPr>
      <w:r w:rsidRPr="00C90D61">
        <w:rPr>
          <w:rFonts w:ascii="Arial" w:eastAsia="宋体" w:hAnsi="Arial" w:cs="Arial"/>
          <w:color w:val="000000" w:themeColor="text1"/>
          <w:sz w:val="24"/>
          <w:szCs w:val="24"/>
        </w:rPr>
        <w:t xml:space="preserve">We warmly welcome and encourage the experts, scholars, active researchers as well as the graduate students in this field domestic&amp; abroad to prepare the paper abstracts based on your latest research achievements and submit them as soon as possible for the pre-screening and categorizing. </w:t>
      </w:r>
    </w:p>
    <w:p w:rsidR="00AC55FA" w:rsidRPr="00C90D61" w:rsidRDefault="00AC55FA" w:rsidP="007352C8">
      <w:pPr>
        <w:spacing w:after="0" w:line="300" w:lineRule="auto"/>
        <w:rPr>
          <w:rFonts w:ascii="Arial" w:hAnsi="Arial" w:cs="Arial"/>
          <w:sz w:val="24"/>
          <w:szCs w:val="24"/>
        </w:rPr>
      </w:pPr>
    </w:p>
    <w:p w:rsidR="00AC55FA" w:rsidRPr="00C90D61" w:rsidRDefault="004852CF" w:rsidP="007352C8">
      <w:pPr>
        <w:spacing w:after="0" w:line="300" w:lineRule="auto"/>
        <w:rPr>
          <w:rFonts w:ascii="Arial" w:hAnsi="Arial" w:cs="Arial"/>
          <w:color w:val="000000" w:themeColor="text1"/>
          <w:sz w:val="24"/>
          <w:szCs w:val="24"/>
        </w:rPr>
      </w:pPr>
      <w:r w:rsidRPr="00C90D61">
        <w:rPr>
          <w:rFonts w:ascii="Arial" w:hAnsi="Arial" w:cs="Arial"/>
          <w:color w:val="000000" w:themeColor="text1"/>
          <w:sz w:val="24"/>
          <w:szCs w:val="24"/>
        </w:rPr>
        <w:t>The requirement for paper pre-screening: Topic and “</w:t>
      </w:r>
      <w:r w:rsidRPr="00C90D61">
        <w:rPr>
          <w:rFonts w:ascii="Arial" w:hAnsi="Arial" w:cs="Arial"/>
          <w:b/>
          <w:bCs/>
          <w:color w:val="000000" w:themeColor="text1"/>
          <w:sz w:val="24"/>
          <w:szCs w:val="24"/>
        </w:rPr>
        <w:t>one page</w:t>
      </w:r>
      <w:r w:rsidRPr="00C90D61">
        <w:rPr>
          <w:rFonts w:ascii="Arial" w:hAnsi="Arial" w:cs="Arial"/>
          <w:color w:val="000000" w:themeColor="text1"/>
          <w:sz w:val="24"/>
          <w:szCs w:val="24"/>
        </w:rPr>
        <w:t xml:space="preserve">” abstract; Please find attachment 1 for the formatting details. </w:t>
      </w:r>
    </w:p>
    <w:p w:rsidR="00AC55FA" w:rsidRPr="00C90D61" w:rsidRDefault="004852CF" w:rsidP="007352C8">
      <w:pPr>
        <w:widowControl w:val="0"/>
        <w:autoSpaceDE w:val="0"/>
        <w:autoSpaceDN w:val="0"/>
        <w:spacing w:after="0" w:line="300" w:lineRule="auto"/>
        <w:jc w:val="both"/>
        <w:rPr>
          <w:rFonts w:ascii="Arial" w:eastAsia="宋体" w:hAnsi="Arial" w:cs="Arial"/>
          <w:color w:val="000000" w:themeColor="text1"/>
          <w:sz w:val="24"/>
          <w:szCs w:val="24"/>
        </w:rPr>
      </w:pPr>
      <w:r w:rsidRPr="00C90D61">
        <w:rPr>
          <w:rFonts w:ascii="Arial" w:eastAsia="宋体" w:hAnsi="Arial" w:cs="Arial"/>
          <w:color w:val="000000" w:themeColor="text1"/>
          <w:sz w:val="24"/>
          <w:szCs w:val="24"/>
        </w:rPr>
        <w:t xml:space="preserve">Official language for the paper: </w:t>
      </w:r>
      <w:r w:rsidRPr="007352C8">
        <w:rPr>
          <w:rFonts w:ascii="Arial" w:eastAsia="宋体" w:hAnsi="Arial" w:cs="Arial"/>
          <w:b/>
          <w:color w:val="000000" w:themeColor="text1"/>
          <w:sz w:val="24"/>
          <w:szCs w:val="24"/>
        </w:rPr>
        <w:t>English</w:t>
      </w:r>
      <w:r w:rsidRPr="00C90D61">
        <w:rPr>
          <w:rFonts w:ascii="Arial" w:eastAsia="宋体" w:hAnsi="Arial" w:cs="Arial"/>
          <w:color w:val="000000" w:themeColor="text1"/>
          <w:sz w:val="24"/>
          <w:szCs w:val="24"/>
        </w:rPr>
        <w:t xml:space="preserve"> (Chinese is acceptable for any attendee with difficulties in English) </w:t>
      </w:r>
    </w:p>
    <w:p w:rsidR="00AC55FA" w:rsidRPr="00C90D61" w:rsidRDefault="00AC55FA" w:rsidP="007352C8">
      <w:pPr>
        <w:widowControl w:val="0"/>
        <w:autoSpaceDE w:val="0"/>
        <w:autoSpaceDN w:val="0"/>
        <w:spacing w:after="0" w:line="300" w:lineRule="auto"/>
        <w:jc w:val="both"/>
        <w:rPr>
          <w:rFonts w:ascii="Arial" w:eastAsia="宋体" w:hAnsi="Arial" w:cs="Arial"/>
          <w:color w:val="000000" w:themeColor="text1"/>
          <w:sz w:val="24"/>
          <w:szCs w:val="24"/>
        </w:rPr>
      </w:pPr>
    </w:p>
    <w:p w:rsidR="00AC55FA" w:rsidRPr="00FF5AF7" w:rsidRDefault="004852CF" w:rsidP="007352C8">
      <w:pPr>
        <w:widowControl w:val="0"/>
        <w:autoSpaceDE w:val="0"/>
        <w:autoSpaceDN w:val="0"/>
        <w:spacing w:after="0" w:line="300" w:lineRule="auto"/>
        <w:jc w:val="both"/>
        <w:rPr>
          <w:rFonts w:ascii="Arial" w:eastAsia="宋体" w:hAnsi="Arial" w:cs="Arial"/>
          <w:color w:val="FF0000"/>
          <w:sz w:val="24"/>
          <w:szCs w:val="24"/>
        </w:rPr>
      </w:pPr>
      <w:r w:rsidRPr="00FF5AF7">
        <w:rPr>
          <w:rFonts w:ascii="Arial" w:eastAsia="宋体" w:hAnsi="Arial" w:cs="Arial"/>
          <w:color w:val="FF0000"/>
          <w:sz w:val="24"/>
          <w:szCs w:val="24"/>
        </w:rPr>
        <w:t xml:space="preserve">Method to submit the topic and abstract: </w:t>
      </w:r>
      <w:r w:rsidR="005616E0">
        <w:rPr>
          <w:rFonts w:ascii="Arial" w:eastAsia="宋体" w:hAnsi="Arial" w:cs="Arial" w:hint="eastAsia"/>
          <w:color w:val="FF0000"/>
          <w:sz w:val="24"/>
          <w:szCs w:val="24"/>
        </w:rPr>
        <w:t>E-mail to:</w:t>
      </w:r>
      <w:r w:rsidR="005616E0" w:rsidRPr="005616E0">
        <w:t xml:space="preserve"> </w:t>
      </w:r>
      <w:hyperlink r:id="rId9" w:history="1">
        <w:r w:rsidR="005616E0" w:rsidRPr="00FF5AF7">
          <w:rPr>
            <w:rStyle w:val="a5"/>
            <w:rFonts w:ascii="Arial" w:eastAsia="宋体" w:hAnsi="Arial" w:cs="Arial" w:hint="eastAsia"/>
            <w:color w:val="FF0000"/>
            <w:sz w:val="24"/>
            <w:szCs w:val="24"/>
          </w:rPr>
          <w:t>cibf2018@ciaps.org.cn</w:t>
        </w:r>
      </w:hyperlink>
      <w:r w:rsidRPr="00FF5AF7">
        <w:rPr>
          <w:rFonts w:ascii="Arial" w:eastAsia="宋体" w:hAnsi="Arial" w:cs="Arial"/>
          <w:color w:val="FF0000"/>
          <w:sz w:val="24"/>
          <w:szCs w:val="24"/>
        </w:rPr>
        <w:t xml:space="preserve"> </w:t>
      </w:r>
    </w:p>
    <w:p w:rsidR="00AC55FA" w:rsidRPr="00C90D61" w:rsidRDefault="00AC55FA" w:rsidP="007352C8">
      <w:pPr>
        <w:widowControl w:val="0"/>
        <w:autoSpaceDE w:val="0"/>
        <w:autoSpaceDN w:val="0"/>
        <w:spacing w:after="0" w:line="300" w:lineRule="auto"/>
        <w:jc w:val="both"/>
        <w:rPr>
          <w:rFonts w:ascii="Arial" w:eastAsia="宋体" w:hAnsi="Arial" w:cs="Arial"/>
          <w:color w:val="000000" w:themeColor="text1"/>
          <w:sz w:val="24"/>
          <w:szCs w:val="24"/>
        </w:rPr>
      </w:pPr>
    </w:p>
    <w:p w:rsidR="00AC55FA" w:rsidRPr="00C90D61" w:rsidRDefault="004852CF" w:rsidP="007352C8">
      <w:pPr>
        <w:widowControl w:val="0"/>
        <w:autoSpaceDE w:val="0"/>
        <w:autoSpaceDN w:val="0"/>
        <w:spacing w:after="0" w:line="300" w:lineRule="auto"/>
        <w:jc w:val="both"/>
        <w:rPr>
          <w:rFonts w:ascii="Arial" w:eastAsia="宋体" w:hAnsi="Arial" w:cs="Arial"/>
          <w:color w:val="000000" w:themeColor="text1"/>
          <w:sz w:val="24"/>
          <w:szCs w:val="24"/>
        </w:rPr>
      </w:pPr>
      <w:r w:rsidRPr="00C90D61">
        <w:rPr>
          <w:rFonts w:ascii="Arial" w:eastAsia="宋体" w:hAnsi="Arial" w:cs="Arial"/>
          <w:color w:val="000000" w:themeColor="text1"/>
          <w:sz w:val="24"/>
          <w:szCs w:val="24"/>
        </w:rPr>
        <w:t>Deadline of paper title &amp; abstract submission: No later than March 1, 2018</w:t>
      </w:r>
    </w:p>
    <w:p w:rsidR="00AC55FA" w:rsidRPr="00C90D61" w:rsidRDefault="00AC55FA" w:rsidP="007352C8">
      <w:pPr>
        <w:spacing w:after="0" w:line="300" w:lineRule="auto"/>
        <w:rPr>
          <w:rFonts w:ascii="Arial" w:hAnsi="Arial" w:cs="Arial"/>
          <w:sz w:val="24"/>
          <w:szCs w:val="24"/>
        </w:rPr>
      </w:pPr>
    </w:p>
    <w:p w:rsidR="00AC55FA" w:rsidRDefault="004852CF" w:rsidP="007352C8">
      <w:pPr>
        <w:widowControl w:val="0"/>
        <w:autoSpaceDE w:val="0"/>
        <w:autoSpaceDN w:val="0"/>
        <w:spacing w:after="0" w:line="300" w:lineRule="auto"/>
        <w:jc w:val="both"/>
        <w:rPr>
          <w:rStyle w:val="a5"/>
          <w:rFonts w:ascii="Arial" w:eastAsia="宋体" w:hAnsi="Arial" w:cs="Arial"/>
          <w:sz w:val="24"/>
          <w:szCs w:val="24"/>
        </w:rPr>
      </w:pPr>
      <w:r w:rsidRPr="00C90D61">
        <w:rPr>
          <w:rFonts w:ascii="Arial" w:eastAsia="宋体" w:hAnsi="Arial" w:cs="Arial"/>
          <w:color w:val="000000" w:themeColor="text1"/>
          <w:sz w:val="24"/>
          <w:szCs w:val="24"/>
        </w:rPr>
        <w:t>*For those who apply for oral presentation, please send your title and short abstract no later than Jan. 31, 2018.Please directly submit it to Co-Chairmen</w:t>
      </w:r>
      <w:r w:rsidRPr="00C90D61">
        <w:rPr>
          <w:rFonts w:ascii="Arial" w:eastAsia="宋体" w:hAnsi="Times New Roman" w:cs="Arial"/>
          <w:color w:val="000000" w:themeColor="text1"/>
          <w:sz w:val="24"/>
          <w:szCs w:val="24"/>
        </w:rPr>
        <w:t>：</w:t>
      </w:r>
      <w:r w:rsidRPr="00FF5AF7">
        <w:rPr>
          <w:rFonts w:ascii="Arial" w:eastAsia="宋体" w:hAnsi="Arial" w:cs="Arial"/>
          <w:b/>
          <w:color w:val="FF0000"/>
          <w:sz w:val="24"/>
          <w:szCs w:val="24"/>
        </w:rPr>
        <w:t>Liu Xingjiang</w:t>
      </w:r>
      <w:r w:rsidR="00C90D61" w:rsidRPr="00FF5AF7">
        <w:rPr>
          <w:rFonts w:ascii="Arial" w:eastAsia="宋体" w:hAnsi="Arial" w:cs="Arial" w:hint="eastAsia"/>
          <w:b/>
          <w:color w:val="FF0000"/>
          <w:sz w:val="24"/>
          <w:szCs w:val="24"/>
        </w:rPr>
        <w:t xml:space="preserve"> </w:t>
      </w:r>
      <w:r w:rsidRPr="00FF5AF7">
        <w:rPr>
          <w:rFonts w:ascii="Arial" w:eastAsia="宋体" w:hAnsi="Arial" w:cs="Arial"/>
          <w:color w:val="FF0000"/>
          <w:sz w:val="24"/>
          <w:szCs w:val="24"/>
        </w:rPr>
        <w:t xml:space="preserve">and </w:t>
      </w:r>
      <w:r w:rsidRPr="00FF5AF7">
        <w:rPr>
          <w:rFonts w:ascii="Arial" w:eastAsia="宋体" w:hAnsi="Arial" w:cs="Arial"/>
          <w:b/>
          <w:color w:val="FF0000"/>
          <w:sz w:val="24"/>
          <w:szCs w:val="24"/>
        </w:rPr>
        <w:t>Xiao Chengwei</w:t>
      </w:r>
      <w:r w:rsidRPr="00FF5AF7">
        <w:rPr>
          <w:rFonts w:ascii="Arial" w:eastAsia="宋体" w:hAnsi="Arial" w:cs="Arial"/>
          <w:color w:val="FF0000"/>
          <w:sz w:val="24"/>
          <w:szCs w:val="24"/>
        </w:rPr>
        <w:t xml:space="preserve"> with email address: </w:t>
      </w:r>
      <w:hyperlink r:id="rId10" w:history="1">
        <w:r w:rsidR="00FF5AF7" w:rsidRPr="00FF5AF7">
          <w:rPr>
            <w:rStyle w:val="a5"/>
            <w:rFonts w:ascii="Arial" w:eastAsia="宋体" w:hAnsi="Arial" w:cs="Arial" w:hint="eastAsia"/>
            <w:color w:val="FF0000"/>
            <w:sz w:val="24"/>
            <w:szCs w:val="24"/>
          </w:rPr>
          <w:t>cibf2018@ciaps.org.cn</w:t>
        </w:r>
      </w:hyperlink>
      <w:r w:rsidR="00FF5AF7" w:rsidRPr="00FF5AF7">
        <w:rPr>
          <w:rFonts w:ascii="Arial" w:eastAsia="宋体" w:hAnsi="Arial" w:cs="Arial" w:hint="eastAsia"/>
          <w:color w:val="FF0000"/>
          <w:sz w:val="24"/>
          <w:szCs w:val="24"/>
        </w:rPr>
        <w:t xml:space="preserve"> </w:t>
      </w:r>
    </w:p>
    <w:p w:rsidR="007352C8" w:rsidRDefault="007352C8" w:rsidP="007352C8">
      <w:pPr>
        <w:widowControl w:val="0"/>
        <w:autoSpaceDE w:val="0"/>
        <w:autoSpaceDN w:val="0"/>
        <w:spacing w:after="0" w:line="300" w:lineRule="auto"/>
        <w:jc w:val="both"/>
        <w:rPr>
          <w:rStyle w:val="a5"/>
          <w:rFonts w:ascii="Arial" w:eastAsia="宋体" w:hAnsi="Arial" w:cs="Arial"/>
          <w:sz w:val="24"/>
          <w:szCs w:val="24"/>
        </w:rPr>
      </w:pPr>
    </w:p>
    <w:p w:rsidR="007352C8" w:rsidRPr="00C90D61" w:rsidRDefault="007352C8" w:rsidP="00C90D61">
      <w:pPr>
        <w:widowControl w:val="0"/>
        <w:autoSpaceDE w:val="0"/>
        <w:autoSpaceDN w:val="0"/>
        <w:spacing w:after="0" w:line="360" w:lineRule="auto"/>
        <w:jc w:val="both"/>
        <w:rPr>
          <w:rFonts w:ascii="Arial" w:eastAsia="宋体" w:hAnsi="Arial" w:cs="Arial"/>
          <w:color w:val="000000" w:themeColor="text1"/>
          <w:sz w:val="24"/>
          <w:szCs w:val="24"/>
        </w:rPr>
      </w:pPr>
    </w:p>
    <w:sectPr w:rsidR="007352C8" w:rsidRPr="00C90D61" w:rsidSect="00FD0A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83" w:rsidRDefault="00352C83" w:rsidP="00E81222">
      <w:pPr>
        <w:spacing w:after="0"/>
        <w:ind w:firstLine="420"/>
      </w:pPr>
      <w:r>
        <w:separator/>
      </w:r>
    </w:p>
  </w:endnote>
  <w:endnote w:type="continuationSeparator" w:id="1">
    <w:p w:rsidR="00352C83" w:rsidRDefault="00352C83" w:rsidP="00E81222">
      <w:pPr>
        <w:spacing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83" w:rsidRDefault="00352C83" w:rsidP="00E81222">
      <w:pPr>
        <w:spacing w:after="0"/>
        <w:ind w:firstLine="420"/>
      </w:pPr>
      <w:r>
        <w:separator/>
      </w:r>
    </w:p>
  </w:footnote>
  <w:footnote w:type="continuationSeparator" w:id="1">
    <w:p w:rsidR="00352C83" w:rsidRDefault="00352C83" w:rsidP="00E81222">
      <w:pPr>
        <w:spacing w:after="0"/>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D32F1"/>
    <w:multiLevelType w:val="multilevel"/>
    <w:tmpl w:val="5F6D32F1"/>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564E24"/>
    <w:rsid w:val="000160D3"/>
    <w:rsid w:val="00043C86"/>
    <w:rsid w:val="000521DF"/>
    <w:rsid w:val="0005708C"/>
    <w:rsid w:val="000B08A9"/>
    <w:rsid w:val="000B2BAD"/>
    <w:rsid w:val="000B2C66"/>
    <w:rsid w:val="000C5362"/>
    <w:rsid w:val="000C7229"/>
    <w:rsid w:val="000F331B"/>
    <w:rsid w:val="00101924"/>
    <w:rsid w:val="00143AA6"/>
    <w:rsid w:val="00146490"/>
    <w:rsid w:val="00154E7D"/>
    <w:rsid w:val="001771CC"/>
    <w:rsid w:val="00182E96"/>
    <w:rsid w:val="00197227"/>
    <w:rsid w:val="001A17E5"/>
    <w:rsid w:val="001D3D02"/>
    <w:rsid w:val="001D583C"/>
    <w:rsid w:val="00293871"/>
    <w:rsid w:val="0029692D"/>
    <w:rsid w:val="002B4F3F"/>
    <w:rsid w:val="002C3931"/>
    <w:rsid w:val="0032180B"/>
    <w:rsid w:val="003233AE"/>
    <w:rsid w:val="00323B43"/>
    <w:rsid w:val="00341535"/>
    <w:rsid w:val="00352A17"/>
    <w:rsid w:val="00352C83"/>
    <w:rsid w:val="00370DC9"/>
    <w:rsid w:val="003D37D8"/>
    <w:rsid w:val="00410366"/>
    <w:rsid w:val="004358AB"/>
    <w:rsid w:val="00453439"/>
    <w:rsid w:val="00456F87"/>
    <w:rsid w:val="00460686"/>
    <w:rsid w:val="00472621"/>
    <w:rsid w:val="004852CF"/>
    <w:rsid w:val="004D4339"/>
    <w:rsid w:val="00545E74"/>
    <w:rsid w:val="005616E0"/>
    <w:rsid w:val="00564E24"/>
    <w:rsid w:val="005C127D"/>
    <w:rsid w:val="005D2C44"/>
    <w:rsid w:val="0060693A"/>
    <w:rsid w:val="006B6A7E"/>
    <w:rsid w:val="006D3335"/>
    <w:rsid w:val="006F1694"/>
    <w:rsid w:val="0073415D"/>
    <w:rsid w:val="007352C8"/>
    <w:rsid w:val="00741A37"/>
    <w:rsid w:val="007948B3"/>
    <w:rsid w:val="007E474E"/>
    <w:rsid w:val="007F4118"/>
    <w:rsid w:val="00885D58"/>
    <w:rsid w:val="008B7726"/>
    <w:rsid w:val="009512CD"/>
    <w:rsid w:val="0095701E"/>
    <w:rsid w:val="00A35B8F"/>
    <w:rsid w:val="00A86770"/>
    <w:rsid w:val="00A9594B"/>
    <w:rsid w:val="00AB0B70"/>
    <w:rsid w:val="00AC2E14"/>
    <w:rsid w:val="00AC55FA"/>
    <w:rsid w:val="00AD0E3B"/>
    <w:rsid w:val="00AF1E9D"/>
    <w:rsid w:val="00B40414"/>
    <w:rsid w:val="00B448AA"/>
    <w:rsid w:val="00B975AB"/>
    <w:rsid w:val="00BB6CC0"/>
    <w:rsid w:val="00BB74B2"/>
    <w:rsid w:val="00BC4CC1"/>
    <w:rsid w:val="00BC641F"/>
    <w:rsid w:val="00BF1EB7"/>
    <w:rsid w:val="00C61219"/>
    <w:rsid w:val="00C90D61"/>
    <w:rsid w:val="00C95CD4"/>
    <w:rsid w:val="00CB4597"/>
    <w:rsid w:val="00CE43C5"/>
    <w:rsid w:val="00D07E41"/>
    <w:rsid w:val="00D106B0"/>
    <w:rsid w:val="00D2759A"/>
    <w:rsid w:val="00D34E5C"/>
    <w:rsid w:val="00D35D07"/>
    <w:rsid w:val="00DE08BF"/>
    <w:rsid w:val="00E06EB1"/>
    <w:rsid w:val="00E16085"/>
    <w:rsid w:val="00E3382F"/>
    <w:rsid w:val="00E65B33"/>
    <w:rsid w:val="00E675D6"/>
    <w:rsid w:val="00E81222"/>
    <w:rsid w:val="00F27AC4"/>
    <w:rsid w:val="00F51B34"/>
    <w:rsid w:val="00FC76EB"/>
    <w:rsid w:val="00FD0A43"/>
    <w:rsid w:val="00FE3DDE"/>
    <w:rsid w:val="00FF5AF7"/>
    <w:rsid w:val="0900237C"/>
    <w:rsid w:val="2C957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D0A43"/>
    <w:pPr>
      <w:tabs>
        <w:tab w:val="center" w:pos="4153"/>
        <w:tab w:val="right" w:pos="8306"/>
      </w:tabs>
    </w:pPr>
    <w:rPr>
      <w:sz w:val="18"/>
      <w:szCs w:val="18"/>
    </w:rPr>
  </w:style>
  <w:style w:type="paragraph" w:styleId="a4">
    <w:name w:val="header"/>
    <w:basedOn w:val="a"/>
    <w:link w:val="Char0"/>
    <w:uiPriority w:val="99"/>
    <w:unhideWhenUsed/>
    <w:rsid w:val="00FD0A43"/>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sid w:val="00FD0A43"/>
    <w:rPr>
      <w:color w:val="0000FF" w:themeColor="hyperlink"/>
      <w:u w:val="single"/>
    </w:rPr>
  </w:style>
  <w:style w:type="paragraph" w:customStyle="1" w:styleId="Default">
    <w:name w:val="Default"/>
    <w:rsid w:val="00FD0A43"/>
    <w:pPr>
      <w:widowControl w:val="0"/>
      <w:autoSpaceDE w:val="0"/>
      <w:autoSpaceDN w:val="0"/>
      <w:adjustRightInd w:val="0"/>
    </w:pPr>
    <w:rPr>
      <w:rFonts w:ascii="Times New Roman" w:hAnsi="Times New Roman" w:cs="Times New Roman"/>
      <w:color w:val="000000"/>
      <w:sz w:val="24"/>
      <w:szCs w:val="24"/>
    </w:rPr>
  </w:style>
  <w:style w:type="character" w:customStyle="1" w:styleId="Char0">
    <w:name w:val="页眉 Char"/>
    <w:basedOn w:val="a0"/>
    <w:link w:val="a4"/>
    <w:uiPriority w:val="99"/>
    <w:semiHidden/>
    <w:qFormat/>
    <w:rsid w:val="00FD0A43"/>
    <w:rPr>
      <w:rFonts w:ascii="Tahoma" w:hAnsi="Tahoma"/>
      <w:sz w:val="18"/>
      <w:szCs w:val="18"/>
    </w:rPr>
  </w:style>
  <w:style w:type="character" w:customStyle="1" w:styleId="Char">
    <w:name w:val="页脚 Char"/>
    <w:basedOn w:val="a0"/>
    <w:link w:val="a3"/>
    <w:uiPriority w:val="99"/>
    <w:semiHidden/>
    <w:qFormat/>
    <w:rsid w:val="00FD0A43"/>
    <w:rPr>
      <w:rFonts w:ascii="Tahoma" w:hAnsi="Tahoma"/>
      <w:sz w:val="18"/>
      <w:szCs w:val="18"/>
    </w:rPr>
  </w:style>
  <w:style w:type="character" w:customStyle="1" w:styleId="UnresolvedMention1">
    <w:name w:val="Unresolved Mention1"/>
    <w:basedOn w:val="a0"/>
    <w:uiPriority w:val="99"/>
    <w:unhideWhenUsed/>
    <w:rsid w:val="00FD0A43"/>
    <w:rPr>
      <w:color w:val="808080"/>
      <w:shd w:val="clear" w:color="auto" w:fill="E6E6E6"/>
    </w:rPr>
  </w:style>
  <w:style w:type="paragraph" w:customStyle="1" w:styleId="ListParagraph1">
    <w:name w:val="List Paragraph1"/>
    <w:basedOn w:val="a"/>
    <w:uiPriority w:val="34"/>
    <w:qFormat/>
    <w:rsid w:val="00FD0A4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ibf2018@ciaps.org.cn" TargetMode="External"/><Relationship Id="rId4" Type="http://schemas.openxmlformats.org/officeDocument/2006/relationships/styles" Target="styles.xml"/><Relationship Id="rId9" Type="http://schemas.openxmlformats.org/officeDocument/2006/relationships/hyperlink" Target="mailto:cibf2018@ciap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DA4B2-5E53-4B2C-809A-1944FC03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5</cp:revision>
  <cp:lastPrinted>2015-12-11T16:40:00Z</cp:lastPrinted>
  <dcterms:created xsi:type="dcterms:W3CDTF">2017-11-18T09:02:00Z</dcterms:created>
  <dcterms:modified xsi:type="dcterms:W3CDTF">2017-11-21T03:17:00Z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